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F3EA7" w14:textId="77777777" w:rsidR="00AF7FED" w:rsidRDefault="00AF7FED">
      <w:pPr>
        <w:pStyle w:val="BodyText"/>
        <w:rPr>
          <w:sz w:val="26"/>
        </w:rPr>
      </w:pPr>
    </w:p>
    <w:p w14:paraId="2B737DE3" w14:textId="77777777" w:rsidR="00AF7FED" w:rsidRDefault="00AF7FED">
      <w:pPr>
        <w:pStyle w:val="BodyText"/>
        <w:rPr>
          <w:sz w:val="26"/>
        </w:rPr>
      </w:pPr>
    </w:p>
    <w:p w14:paraId="08B1328D" w14:textId="77777777" w:rsidR="00AF7FED" w:rsidRDefault="00AF7FED">
      <w:pPr>
        <w:pStyle w:val="BodyText"/>
        <w:rPr>
          <w:sz w:val="26"/>
        </w:rPr>
      </w:pPr>
    </w:p>
    <w:p w14:paraId="10ED10D6" w14:textId="77777777" w:rsidR="00AF7FED" w:rsidRDefault="00AF7FED">
      <w:pPr>
        <w:pStyle w:val="BodyText"/>
        <w:spacing w:before="6"/>
        <w:rPr>
          <w:sz w:val="35"/>
        </w:rPr>
      </w:pPr>
    </w:p>
    <w:p w14:paraId="71AB8B66" w14:textId="77777777" w:rsidR="00AF7FED" w:rsidRDefault="006C3584">
      <w:pPr>
        <w:pStyle w:val="Heading1"/>
      </w:pPr>
      <w:r>
        <w:t>NOTE:</w:t>
      </w:r>
    </w:p>
    <w:p w14:paraId="5D0FC7F5" w14:textId="77777777" w:rsidR="00AF7FED" w:rsidRDefault="006C3584">
      <w:pPr>
        <w:spacing w:before="68" w:line="244" w:lineRule="auto"/>
        <w:ind w:left="100" w:right="1708" w:firstLine="1470"/>
        <w:rPr>
          <w:b/>
          <w:sz w:val="28"/>
        </w:rPr>
      </w:pPr>
      <w:r>
        <w:br w:type="column"/>
      </w:r>
      <w:r>
        <w:rPr>
          <w:b/>
          <w:sz w:val="28"/>
        </w:rPr>
        <w:lastRenderedPageBreak/>
        <w:t>DRAFT Interim Guidance Preliminary Observational Data Management</w:t>
      </w:r>
      <w:r>
        <w:rPr>
          <w:b/>
          <w:spacing w:val="-22"/>
          <w:sz w:val="28"/>
        </w:rPr>
        <w:t xml:space="preserve"> </w:t>
      </w:r>
      <w:r>
        <w:rPr>
          <w:b/>
          <w:sz w:val="28"/>
        </w:rPr>
        <w:t>Plan</w:t>
      </w:r>
    </w:p>
    <w:p w14:paraId="4176DE3E" w14:textId="77777777" w:rsidR="00AF7FED" w:rsidRDefault="006C3584">
      <w:pPr>
        <w:spacing w:before="1"/>
        <w:ind w:left="1825"/>
        <w:rPr>
          <w:b/>
          <w:sz w:val="28"/>
        </w:rPr>
      </w:pPr>
      <w:r>
        <w:rPr>
          <w:b/>
          <w:sz w:val="28"/>
        </w:rPr>
        <w:t>(</w:t>
      </w:r>
      <w:r>
        <w:rPr>
          <w:rFonts w:ascii="TimesNewRomanPS-BoldItalicMT"/>
          <w:b/>
          <w:i/>
          <w:sz w:val="28"/>
        </w:rPr>
        <w:t>re: data management</w:t>
      </w:r>
      <w:r>
        <w:rPr>
          <w:b/>
          <w:sz w:val="28"/>
        </w:rPr>
        <w:t>)</w:t>
      </w:r>
    </w:p>
    <w:p w14:paraId="0838BB02" w14:textId="77777777" w:rsidR="00AF7FED" w:rsidRDefault="00AF7FED">
      <w:pPr>
        <w:rPr>
          <w:sz w:val="28"/>
        </w:rPr>
        <w:sectPr w:rsidR="00AF7FED">
          <w:footerReference w:type="default" r:id="rId7"/>
          <w:type w:val="continuous"/>
          <w:pgSz w:w="12240" w:h="15840"/>
          <w:pgMar w:top="1380" w:right="1360" w:bottom="1300" w:left="1340" w:header="720" w:footer="1117" w:gutter="0"/>
          <w:cols w:num="2" w:space="720" w:equalWidth="0">
            <w:col w:w="861" w:space="759"/>
            <w:col w:w="7920"/>
          </w:cols>
        </w:sectPr>
      </w:pPr>
    </w:p>
    <w:p w14:paraId="036ADDF9" w14:textId="77777777" w:rsidR="00AF7FED" w:rsidRDefault="006C3584">
      <w:pPr>
        <w:spacing w:before="8" w:line="247" w:lineRule="auto"/>
        <w:ind w:left="100" w:right="222"/>
        <w:rPr>
          <w:sz w:val="24"/>
        </w:rPr>
      </w:pPr>
      <w:r>
        <w:rPr>
          <w:i/>
          <w:sz w:val="24"/>
        </w:rPr>
        <w:lastRenderedPageBreak/>
        <w:t xml:space="preserve">The Council staff acknowledges that there may need to be exceptions made on specific elements contained in this interim guidance because of the wide range of project types (planning, implementation, ecosystem restoration, infrastructure, etc.). </w:t>
      </w:r>
      <w:r>
        <w:rPr>
          <w:sz w:val="24"/>
        </w:rPr>
        <w:t>Examples ha</w:t>
      </w:r>
      <w:r>
        <w:rPr>
          <w:sz w:val="24"/>
        </w:rPr>
        <w:t>ve also been included at the end to help provide clarity. Please contact Alyssa Dausman at</w:t>
      </w:r>
    </w:p>
    <w:p w14:paraId="35D24D4F" w14:textId="77777777" w:rsidR="00AF7FED" w:rsidRDefault="006C3584">
      <w:pPr>
        <w:pStyle w:val="BodyText"/>
        <w:spacing w:line="247" w:lineRule="auto"/>
        <w:ind w:left="100" w:right="193"/>
      </w:pPr>
      <w:hyperlink r:id="rId8">
        <w:r>
          <w:rPr>
            <w:color w:val="0000FF"/>
            <w:spacing w:val="-60"/>
            <w:u w:val="single" w:color="0000FF"/>
          </w:rPr>
          <w:t xml:space="preserve"> </w:t>
        </w:r>
        <w:r>
          <w:rPr>
            <w:color w:val="0000FF"/>
            <w:u w:val="single" w:color="0000FF"/>
          </w:rPr>
          <w:t>Alyssa.Dausman@restorethegulf.gov</w:t>
        </w:r>
      </w:hyperlink>
      <w:r>
        <w:rPr>
          <w:color w:val="0000FF"/>
          <w:u w:val="single" w:color="0000FF"/>
        </w:rPr>
        <w:t xml:space="preserve"> </w:t>
      </w:r>
      <w:r>
        <w:t xml:space="preserve">or Jessica Henkel at </w:t>
      </w:r>
      <w:hyperlink r:id="rId9" w:history="1">
        <w:r w:rsidR="0011308D" w:rsidRPr="00134DA1">
          <w:rPr>
            <w:rStyle w:val="Hyperlink"/>
          </w:rPr>
          <w:t>Jessica.Henkel@restorethegulf.gov</w:t>
        </w:r>
      </w:hyperlink>
      <w:r w:rsidR="0011308D">
        <w:t xml:space="preserve"> </w:t>
      </w:r>
      <w:r>
        <w:t>if you have questions about an exception(s) and would like to discuss.</w:t>
      </w:r>
    </w:p>
    <w:p w14:paraId="5FEC9DD9" w14:textId="77777777" w:rsidR="00AF7FED" w:rsidRDefault="00AF7FED">
      <w:pPr>
        <w:pStyle w:val="BodyText"/>
        <w:spacing w:before="10"/>
        <w:rPr>
          <w:sz w:val="20"/>
        </w:rPr>
      </w:pPr>
    </w:p>
    <w:p w14:paraId="137078FC" w14:textId="77777777" w:rsidR="00AF7FED" w:rsidRDefault="006C3584">
      <w:pPr>
        <w:pStyle w:val="BodyText"/>
        <w:spacing w:line="247" w:lineRule="auto"/>
        <w:ind w:left="100" w:right="215"/>
      </w:pPr>
      <w:r>
        <w:rPr>
          <w:i/>
        </w:rPr>
        <w:t xml:space="preserve">This interim guidance is DRAFT only </w:t>
      </w:r>
      <w:r>
        <w:t>and will be subsequently updated with programmatic guidance developed by the Council Program Staff in coordination with the Council Monitoring and Asse</w:t>
      </w:r>
      <w:r w:rsidR="0011308D">
        <w:t>ssment Workgroup (CMAWG) in 2017/18</w:t>
      </w:r>
      <w:r>
        <w:t>. The CMAWG has representatives from all Council Members and will be m</w:t>
      </w:r>
      <w:r>
        <w:t>aking recommendations to the Council regarding programmatic minimum monitoring standards, monitoring plan formats, and reporting requirements.</w:t>
      </w:r>
    </w:p>
    <w:p w14:paraId="5CDE0548" w14:textId="77777777" w:rsidR="00AF7FED" w:rsidRDefault="00AF7FED">
      <w:pPr>
        <w:pStyle w:val="BodyText"/>
        <w:spacing w:before="9"/>
      </w:pPr>
    </w:p>
    <w:p w14:paraId="4C7D7BAA" w14:textId="77777777" w:rsidR="00AF7FED" w:rsidRDefault="006C3584">
      <w:pPr>
        <w:pStyle w:val="BodyText"/>
        <w:spacing w:line="247" w:lineRule="auto"/>
        <w:ind w:left="100" w:right="402"/>
      </w:pPr>
      <w:r>
        <w:t>Data Management plans are necessary for RESTORE Council funded projects to facilitate the Council’s compliance w</w:t>
      </w:r>
      <w:r>
        <w:t xml:space="preserve">ith the following federal laws and policies: GPRA Modernization Act (P.L. 111­352), OMB guidance (2 C.F.R. § 200.328), the requirements of the RESTORE Act (Section 1603(t)(2)(C)(vii)(VII)(dd)), White House </w:t>
      </w:r>
      <w:hyperlink r:id="rId10">
        <w:r>
          <w:rPr>
            <w:color w:val="1154CC"/>
            <w:u w:val="single" w:color="1154CC"/>
          </w:rPr>
          <w:t>Office of Science and Technology Policy</w:t>
        </w:r>
      </w:hyperlink>
    </w:p>
    <w:p w14:paraId="04FE00CD" w14:textId="49AA8328" w:rsidR="00AF7FED" w:rsidRDefault="0011308D">
      <w:pPr>
        <w:pStyle w:val="BodyText"/>
        <w:spacing w:line="247" w:lineRule="auto"/>
        <w:ind w:left="100" w:right="88"/>
      </w:pPr>
      <w:r>
        <w:rPr>
          <w:noProof/>
        </w:rPr>
        <mc:AlternateContent>
          <mc:Choice Requires="wps">
            <w:drawing>
              <wp:anchor distT="0" distB="0" distL="114300" distR="114300" simplePos="0" relativeHeight="503304872" behindDoc="1" locked="0" layoutInCell="1" allowOverlap="1" wp14:anchorId="13ADE6D8" wp14:editId="48719D40">
                <wp:simplePos x="0" y="0"/>
                <wp:positionH relativeFrom="page">
                  <wp:posOffset>3288665</wp:posOffset>
                </wp:positionH>
                <wp:positionV relativeFrom="paragraph">
                  <wp:posOffset>337185</wp:posOffset>
                </wp:positionV>
                <wp:extent cx="3385820" cy="1270"/>
                <wp:effectExtent l="12065" t="6985" r="31115" b="2984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5820" cy="1270"/>
                        </a:xfrm>
                        <a:custGeom>
                          <a:avLst/>
                          <a:gdLst>
                            <a:gd name="T0" fmla="+- 0 5179 5179"/>
                            <a:gd name="T1" fmla="*/ T0 w 5332"/>
                            <a:gd name="T2" fmla="+- 0 10405 5179"/>
                            <a:gd name="T3" fmla="*/ T2 w 5332"/>
                            <a:gd name="T4" fmla="+- 0 10405 5179"/>
                            <a:gd name="T5" fmla="*/ T4 w 5332"/>
                            <a:gd name="T6" fmla="+- 0 10511 5179"/>
                            <a:gd name="T7" fmla="*/ T6 w 5332"/>
                          </a:gdLst>
                          <a:ahLst/>
                          <a:cxnLst>
                            <a:cxn ang="0">
                              <a:pos x="T1" y="0"/>
                            </a:cxn>
                            <a:cxn ang="0">
                              <a:pos x="T3" y="0"/>
                            </a:cxn>
                            <a:cxn ang="0">
                              <a:pos x="T5" y="0"/>
                            </a:cxn>
                            <a:cxn ang="0">
                              <a:pos x="T7" y="0"/>
                            </a:cxn>
                          </a:cxnLst>
                          <a:rect l="0" t="0" r="r" b="b"/>
                          <a:pathLst>
                            <a:path w="5332">
                              <a:moveTo>
                                <a:pt x="0" y="0"/>
                              </a:moveTo>
                              <a:lnTo>
                                <a:pt x="5226" y="0"/>
                              </a:lnTo>
                              <a:moveTo>
                                <a:pt x="5226" y="0"/>
                              </a:moveTo>
                              <a:lnTo>
                                <a:pt x="5332" y="0"/>
                              </a:lnTo>
                            </a:path>
                          </a:pathLst>
                        </a:custGeom>
                        <a:noFill/>
                        <a:ln w="9525">
                          <a:solidFill>
                            <a:srgbClr val="1154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52E8F" id="Freeform 7" o:spid="_x0000_s1026" style="position:absolute;margin-left:258.95pt;margin-top:26.55pt;width:266.6pt;height:.1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32,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" path="m0,0l5226,0m5226,0l5332,0e" filled="f" strokecolor="#1154cc">
                <v:path arrowok="t" o:connecttype="custom" o:connectlocs="0,0;3318510,0;3318510,0;3385820,0" o:connectangles="0,0,0,0"/>
                <w10:wrap anchorx="page"/>
              </v:shape>
            </w:pict>
          </mc:Fallback>
        </mc:AlternateContent>
      </w:r>
      <w:hyperlink r:id="rId11">
        <w:r w:rsidR="006C3584">
          <w:rPr>
            <w:color w:val="1154CC"/>
            <w:spacing w:val="-60"/>
            <w:u w:val="single" w:color="1154CC"/>
          </w:rPr>
          <w:t xml:space="preserve"> </w:t>
        </w:r>
        <w:r w:rsidR="006C3584">
          <w:rPr>
            <w:color w:val="1154CC"/>
            <w:u w:val="single" w:color="1154CC"/>
          </w:rPr>
          <w:t>Memorandum</w:t>
        </w:r>
      </w:hyperlink>
      <w:r w:rsidR="006C3584">
        <w:rPr>
          <w:color w:val="1154CC"/>
          <w:u w:val="single" w:color="1154CC"/>
        </w:rPr>
        <w:t xml:space="preserve"> </w:t>
      </w:r>
      <w:r w:rsidR="006C3584">
        <w:t>“Increasing Access to the</w:t>
      </w:r>
      <w:r w:rsidR="006C3584">
        <w:t xml:space="preserve"> Results of Federally Funded Scientific Research” (22 February 2013), OMB Memorandum “</w:t>
      </w:r>
      <w:hyperlink r:id="rId12">
        <w:r w:rsidR="006C3584">
          <w:rPr>
            <w:color w:val="1154CC"/>
          </w:rPr>
          <w:t>Open Data Policy ­ Managing Information as an Asset</w:t>
        </w:r>
      </w:hyperlink>
      <w:r w:rsidR="006C3584">
        <w:rPr>
          <w:color w:val="1154CC"/>
        </w:rPr>
        <w:t xml:space="preserve">” </w:t>
      </w:r>
      <w:r w:rsidR="006C3584">
        <w:t>(9 May 2013), and Di</w:t>
      </w:r>
      <w:r w:rsidR="006C3584">
        <w:t>gital Accountability and Transparency Act (S.994; i.e. Data Act of 2014).</w:t>
      </w:r>
    </w:p>
    <w:p w14:paraId="1F717C5C" w14:textId="77777777" w:rsidR="00AF7FED" w:rsidRDefault="00AF7FED">
      <w:pPr>
        <w:pStyle w:val="BodyText"/>
        <w:spacing w:before="10"/>
        <w:rPr>
          <w:sz w:val="20"/>
        </w:rPr>
      </w:pPr>
    </w:p>
    <w:p w14:paraId="5FBC9EA0" w14:textId="77777777" w:rsidR="00AF7FED" w:rsidRDefault="006C3584">
      <w:pPr>
        <w:pStyle w:val="Heading1"/>
      </w:pPr>
      <w:r>
        <w:t>Background:</w:t>
      </w:r>
    </w:p>
    <w:p w14:paraId="621E4BB8" w14:textId="77777777" w:rsidR="00AF7FED" w:rsidRDefault="006C3584">
      <w:pPr>
        <w:pStyle w:val="BodyText"/>
        <w:spacing w:before="8" w:line="247" w:lineRule="auto"/>
        <w:ind w:left="100" w:right="329"/>
      </w:pPr>
      <w:r>
        <w:t>The RESTORE Council (Council) recognizes the importance of managing data at both the project­specific level and the regional level, especially for reporting purposes. Ma</w:t>
      </w:r>
      <w:r>
        <w:t>naging and ensuring comparability of these foundational data require consistencies in data collection and management among the projects to enable future assessment and reporting of the Council’s activities across the Gulf. Data management constitutes a com</w:t>
      </w:r>
      <w:r>
        <w:t>prehensive end­to­end process including movement of data and information from field observations to the data users. This process includes the acquisition, quality control, metadata cataloging, validation, reprocessing, storage, retrieval, dissemination, an</w:t>
      </w:r>
      <w:r>
        <w:t>d archiving of data. Data management plans capture this process for projects and, in some cases, for specific observation systems.</w:t>
      </w:r>
    </w:p>
    <w:p w14:paraId="3F4BCBC1" w14:textId="77777777" w:rsidR="00AF7FED" w:rsidRDefault="00AF7FED">
      <w:pPr>
        <w:pStyle w:val="BodyText"/>
        <w:spacing w:before="10"/>
        <w:rPr>
          <w:sz w:val="20"/>
        </w:rPr>
      </w:pPr>
    </w:p>
    <w:p w14:paraId="59D472E5" w14:textId="77777777" w:rsidR="00AF7FED" w:rsidRDefault="006C3584">
      <w:pPr>
        <w:pStyle w:val="BodyText"/>
        <w:ind w:left="100"/>
      </w:pPr>
      <w:r>
        <w:t>As part of the Council's current financial award process, proposals are required to include:</w:t>
      </w:r>
    </w:p>
    <w:p w14:paraId="4648957B" w14:textId="77777777" w:rsidR="00AF7FED" w:rsidRDefault="006C3584">
      <w:pPr>
        <w:pStyle w:val="ListParagraph"/>
        <w:numPr>
          <w:ilvl w:val="0"/>
          <w:numId w:val="4"/>
        </w:numPr>
        <w:tabs>
          <w:tab w:val="left" w:pos="819"/>
          <w:tab w:val="left" w:pos="820"/>
        </w:tabs>
        <w:spacing w:before="7" w:line="247" w:lineRule="auto"/>
        <w:ind w:right="152"/>
        <w:rPr>
          <w:sz w:val="24"/>
        </w:rPr>
      </w:pPr>
      <w:r>
        <w:rPr>
          <w:rFonts w:ascii="TimesNewRomanPS-BoldItalicMT" w:hAnsi="TimesNewRomanPS-BoldItalicMT"/>
          <w:b/>
          <w:i/>
          <w:sz w:val="24"/>
        </w:rPr>
        <w:t xml:space="preserve">Preliminary Observational Data </w:t>
      </w:r>
      <w:r>
        <w:rPr>
          <w:rFonts w:ascii="TimesNewRomanPS-BoldItalicMT" w:hAnsi="TimesNewRomanPS-BoldItalicMT"/>
          <w:b/>
          <w:i/>
          <w:sz w:val="24"/>
        </w:rPr>
        <w:t xml:space="preserve">Management Plan (DMP) </w:t>
      </w:r>
      <w:r>
        <w:rPr>
          <w:sz w:val="24"/>
        </w:rPr>
        <w:t xml:space="preserve">to ensure observational data and compiled data are </w:t>
      </w:r>
      <w:r>
        <w:rPr>
          <w:i/>
          <w:sz w:val="24"/>
        </w:rPr>
        <w:t>managed and delivered accordingly</w:t>
      </w:r>
      <w:r>
        <w:rPr>
          <w:sz w:val="24"/>
        </w:rPr>
        <w:t>; a separate</w:t>
      </w:r>
    </w:p>
    <w:p w14:paraId="699B64CD" w14:textId="77777777" w:rsidR="00AF7FED" w:rsidRDefault="006C3584">
      <w:pPr>
        <w:pStyle w:val="ListParagraph"/>
        <w:numPr>
          <w:ilvl w:val="0"/>
          <w:numId w:val="4"/>
        </w:numPr>
        <w:tabs>
          <w:tab w:val="left" w:pos="819"/>
          <w:tab w:val="left" w:pos="820"/>
        </w:tabs>
        <w:spacing w:before="0" w:line="247" w:lineRule="auto"/>
        <w:ind w:right="294"/>
        <w:rPr>
          <w:sz w:val="24"/>
        </w:rPr>
      </w:pPr>
      <w:r>
        <w:rPr>
          <w:rFonts w:ascii="TimesNewRomanPS-BoldItalicMT"/>
          <w:b/>
          <w:i/>
          <w:sz w:val="24"/>
        </w:rPr>
        <w:t xml:space="preserve">Observational Data Plan (ODP) </w:t>
      </w:r>
      <w:r>
        <w:rPr>
          <w:sz w:val="24"/>
        </w:rPr>
        <w:t xml:space="preserve">relevant to </w:t>
      </w:r>
      <w:r>
        <w:rPr>
          <w:i/>
          <w:sz w:val="24"/>
        </w:rPr>
        <w:t xml:space="preserve">data collection and compilation </w:t>
      </w:r>
      <w:r>
        <w:rPr>
          <w:sz w:val="24"/>
        </w:rPr>
        <w:t xml:space="preserve">is also required to ensure adequate project data collection is </w:t>
      </w:r>
      <w:r>
        <w:rPr>
          <w:sz w:val="24"/>
        </w:rPr>
        <w:t>planned for and collected properly for data comparison and compatibility (such as for compliance, engineering and design, baseline data, financial award reporting, etc.), as well as to determine whether implemented projects are</w:t>
      </w:r>
      <w:bookmarkStart w:id="0" w:name="_GoBack"/>
      <w:bookmarkEnd w:id="0"/>
      <w:r>
        <w:rPr>
          <w:sz w:val="24"/>
        </w:rPr>
        <w:t xml:space="preserve"> meeting or exceeding project</w:t>
      </w:r>
      <w:r>
        <w:rPr>
          <w:sz w:val="24"/>
        </w:rPr>
        <w:t xml:space="preserve"> goals and/or restoration targets.</w:t>
      </w:r>
    </w:p>
    <w:p w14:paraId="0976F381" w14:textId="77777777" w:rsidR="00AF7FED" w:rsidRDefault="00AF7FED">
      <w:pPr>
        <w:spacing w:line="247" w:lineRule="auto"/>
        <w:rPr>
          <w:sz w:val="24"/>
        </w:rPr>
        <w:sectPr w:rsidR="00AF7FED">
          <w:type w:val="continuous"/>
          <w:pgSz w:w="12240" w:h="15840"/>
          <w:pgMar w:top="1380" w:right="1360" w:bottom="1300" w:left="1340" w:header="720" w:footer="720" w:gutter="0"/>
          <w:cols w:space="720"/>
        </w:sectPr>
      </w:pPr>
    </w:p>
    <w:p w14:paraId="336845F9" w14:textId="77777777" w:rsidR="00AF7FED" w:rsidRDefault="006C3584">
      <w:pPr>
        <w:pStyle w:val="BodyText"/>
        <w:spacing w:before="76" w:line="247" w:lineRule="auto"/>
        <w:ind w:left="100" w:right="323"/>
      </w:pPr>
      <w:r>
        <w:lastRenderedPageBreak/>
        <w:t>The DMP (re: data management) is paired with the ODP (re: data collection) and applies to all projects and all data, whether collected as part of compliance, engineering and design (E &amp;</w:t>
      </w:r>
      <w:r>
        <w:t xml:space="preserve"> D), implementation, or post­implementation. Additionally, these plans will aid the Council in broader data management activities driven in part by Federal policies (Appendix A).</w:t>
      </w:r>
    </w:p>
    <w:p w14:paraId="42513E71" w14:textId="77777777" w:rsidR="00AF7FED" w:rsidRDefault="006C3584">
      <w:pPr>
        <w:pStyle w:val="Heading1"/>
        <w:spacing w:before="151"/>
      </w:pPr>
      <w:r>
        <w:t>Purpose:</w:t>
      </w:r>
    </w:p>
    <w:p w14:paraId="41D55EDA" w14:textId="77777777" w:rsidR="00AF7FED" w:rsidRDefault="006C3584">
      <w:pPr>
        <w:pStyle w:val="BodyText"/>
        <w:spacing w:before="54" w:line="247" w:lineRule="auto"/>
        <w:ind w:left="100" w:right="115"/>
      </w:pPr>
      <w:r>
        <w:t>For projects approved through the Council­Selected Restoration Compo</w:t>
      </w:r>
      <w:r>
        <w:t>nent and the Spill Impact Component, this document provides recipients interim guidance on developing a Preliminary Data Management Plan to ensure the project will meet data management objectives set forth by the Council.</w:t>
      </w:r>
    </w:p>
    <w:p w14:paraId="31A496F4" w14:textId="77777777" w:rsidR="00AF7FED" w:rsidRDefault="006C3584">
      <w:pPr>
        <w:pStyle w:val="Heading1"/>
        <w:spacing w:before="151"/>
      </w:pPr>
      <w:r>
        <w:t>Interim Guidance:</w:t>
      </w:r>
    </w:p>
    <w:p w14:paraId="123FEC9B" w14:textId="77777777" w:rsidR="00AF7FED" w:rsidRDefault="006C3584">
      <w:pPr>
        <w:pStyle w:val="BodyText"/>
        <w:spacing w:before="9" w:line="247" w:lineRule="auto"/>
        <w:ind w:left="100" w:right="182"/>
      </w:pPr>
      <w:r>
        <w:t>Although project</w:t>
      </w:r>
      <w:r>
        <w:t>s may not yet be developed to the point where a comprehensive data management plan can be written, all projects will necessitate delivery of a comprehensive data management plan at a later date, when the Council releases a final Comprehensive Data Manageme</w:t>
      </w:r>
      <w:r>
        <w:t>nt Plan outline for recipients. Until such time, all projects must provide a Preliminary Data Management Plan (DMP) containing information on how collected observational data will be managed.</w:t>
      </w:r>
    </w:p>
    <w:p w14:paraId="3964A13E" w14:textId="77777777" w:rsidR="00AF7FED" w:rsidRDefault="006C3584">
      <w:pPr>
        <w:spacing w:before="151" w:line="247" w:lineRule="auto"/>
        <w:ind w:left="100" w:right="95"/>
        <w:rPr>
          <w:sz w:val="24"/>
        </w:rPr>
      </w:pPr>
      <w:r>
        <w:rPr>
          <w:sz w:val="24"/>
        </w:rPr>
        <w:t>Recipients are responsible for providing all project­related dat</w:t>
      </w:r>
      <w:r>
        <w:rPr>
          <w:sz w:val="24"/>
        </w:rPr>
        <w:t>a to the Council in digital, machine­readable, non­proprietary formats; described with appropriate metadata (FGDC or ISO standards compliant documentation providing information about the context and contents of the dataset); and in compliance with all fede</w:t>
      </w:r>
      <w:r>
        <w:rPr>
          <w:sz w:val="24"/>
        </w:rPr>
        <w:t>ral laws and policies (</w:t>
      </w:r>
      <w:r>
        <w:rPr>
          <w:i/>
          <w:sz w:val="24"/>
        </w:rPr>
        <w:t>for example, a .pdf is not considered a digital, machine­readable format and is therefore not an acceptable way to manage and deliver data</w:t>
      </w:r>
      <w:r>
        <w:rPr>
          <w:sz w:val="24"/>
        </w:rPr>
        <w:t>).</w:t>
      </w:r>
    </w:p>
    <w:p w14:paraId="648AA46F" w14:textId="77777777" w:rsidR="00AF7FED" w:rsidRDefault="006C3584">
      <w:pPr>
        <w:pStyle w:val="BodyText"/>
        <w:spacing w:before="151"/>
        <w:ind w:left="100"/>
      </w:pPr>
      <w:r>
        <w:t>A template for the Preliminary Data Management Plan is provided in Appendix B. Applicants</w:t>
      </w:r>
    </w:p>
    <w:p w14:paraId="35D31928" w14:textId="77777777" w:rsidR="00AF7FED" w:rsidRDefault="006C3584">
      <w:pPr>
        <w:pStyle w:val="BodyText"/>
        <w:spacing w:before="9"/>
        <w:ind w:left="100"/>
      </w:pPr>
      <w:r>
        <w:rPr>
          <w:rFonts w:ascii="TimesNewRomanPS-BoldItalicMT"/>
          <w:b/>
          <w:i/>
        </w:rPr>
        <w:t>mu</w:t>
      </w:r>
      <w:r>
        <w:rPr>
          <w:rFonts w:ascii="TimesNewRomanPS-BoldItalicMT"/>
          <w:b/>
          <w:i/>
        </w:rPr>
        <w:t xml:space="preserve">st </w:t>
      </w:r>
      <w:r>
        <w:t>provide the following in their DMP:</w:t>
      </w:r>
    </w:p>
    <w:p w14:paraId="7E78DD68" w14:textId="77777777" w:rsidR="00AF7FED" w:rsidRDefault="006C3584">
      <w:pPr>
        <w:pStyle w:val="ListParagraph"/>
        <w:numPr>
          <w:ilvl w:val="0"/>
          <w:numId w:val="3"/>
        </w:numPr>
        <w:tabs>
          <w:tab w:val="left" w:pos="820"/>
        </w:tabs>
        <w:spacing w:before="9"/>
        <w:rPr>
          <w:sz w:val="24"/>
        </w:rPr>
      </w:pPr>
      <w:r>
        <w:rPr>
          <w:sz w:val="24"/>
        </w:rPr>
        <w:t>General project information, including:</w:t>
      </w:r>
    </w:p>
    <w:p w14:paraId="7DD2E2BA" w14:textId="77777777" w:rsidR="00AF7FED" w:rsidRDefault="006C3584">
      <w:pPr>
        <w:pStyle w:val="ListParagraph"/>
        <w:numPr>
          <w:ilvl w:val="1"/>
          <w:numId w:val="3"/>
        </w:numPr>
        <w:tabs>
          <w:tab w:val="left" w:pos="1540"/>
        </w:tabs>
        <w:spacing w:before="9"/>
        <w:rPr>
          <w:sz w:val="24"/>
        </w:rPr>
      </w:pPr>
      <w:r>
        <w:rPr>
          <w:sz w:val="24"/>
        </w:rPr>
        <w:t>Project name</w:t>
      </w:r>
    </w:p>
    <w:p w14:paraId="1E50F4D4" w14:textId="77777777" w:rsidR="00AF7FED" w:rsidRDefault="006C3584">
      <w:pPr>
        <w:pStyle w:val="ListParagraph"/>
        <w:numPr>
          <w:ilvl w:val="1"/>
          <w:numId w:val="3"/>
        </w:numPr>
        <w:tabs>
          <w:tab w:val="left" w:pos="1540"/>
        </w:tabs>
        <w:spacing w:before="9"/>
        <w:rPr>
          <w:sz w:val="24"/>
        </w:rPr>
      </w:pPr>
      <w:r>
        <w:rPr>
          <w:sz w:val="24"/>
        </w:rPr>
        <w:t>Sponsoring agency</w:t>
      </w:r>
    </w:p>
    <w:p w14:paraId="22CD3B37" w14:textId="77777777" w:rsidR="00AF7FED" w:rsidRDefault="006C3584">
      <w:pPr>
        <w:pStyle w:val="ListParagraph"/>
        <w:numPr>
          <w:ilvl w:val="1"/>
          <w:numId w:val="3"/>
        </w:numPr>
        <w:tabs>
          <w:tab w:val="left" w:pos="1540"/>
        </w:tabs>
        <w:spacing w:before="9"/>
        <w:rPr>
          <w:sz w:val="24"/>
        </w:rPr>
      </w:pPr>
      <w:r>
        <w:rPr>
          <w:sz w:val="24"/>
        </w:rPr>
        <w:t>Project phase (for example, Planning/Implementation/Post­Implementation)</w:t>
      </w:r>
    </w:p>
    <w:p w14:paraId="36656A6C" w14:textId="77777777" w:rsidR="00AF7FED" w:rsidRDefault="006C3584">
      <w:pPr>
        <w:pStyle w:val="ListParagraph"/>
        <w:numPr>
          <w:ilvl w:val="1"/>
          <w:numId w:val="3"/>
        </w:numPr>
        <w:tabs>
          <w:tab w:val="left" w:pos="1540"/>
        </w:tabs>
        <w:spacing w:before="9" w:line="247" w:lineRule="auto"/>
        <w:ind w:right="740"/>
        <w:rPr>
          <w:sz w:val="24"/>
        </w:rPr>
      </w:pPr>
      <w:r>
        <w:rPr>
          <w:sz w:val="24"/>
        </w:rPr>
        <w:t>Contact information for one or more Data Stewards who will act as primary points of contact for all project­related data management activities</w:t>
      </w:r>
    </w:p>
    <w:p w14:paraId="6BB088F9" w14:textId="77777777" w:rsidR="00AF7FED" w:rsidRDefault="006C3584">
      <w:pPr>
        <w:pStyle w:val="ListParagraph"/>
        <w:numPr>
          <w:ilvl w:val="1"/>
          <w:numId w:val="3"/>
        </w:numPr>
        <w:tabs>
          <w:tab w:val="left" w:pos="1540"/>
        </w:tabs>
        <w:spacing w:before="1"/>
        <w:rPr>
          <w:sz w:val="24"/>
        </w:rPr>
      </w:pPr>
      <w:r>
        <w:rPr>
          <w:sz w:val="24"/>
        </w:rPr>
        <w:t>Estimated data collection period (start and end dates)</w:t>
      </w:r>
    </w:p>
    <w:p w14:paraId="6E83AD31" w14:textId="77777777" w:rsidR="00AF7FED" w:rsidRDefault="006C3584">
      <w:pPr>
        <w:pStyle w:val="ListParagraph"/>
        <w:numPr>
          <w:ilvl w:val="1"/>
          <w:numId w:val="3"/>
        </w:numPr>
        <w:tabs>
          <w:tab w:val="left" w:pos="1539"/>
          <w:tab w:val="left" w:pos="1540"/>
        </w:tabs>
        <w:spacing w:before="9"/>
        <w:rPr>
          <w:sz w:val="24"/>
        </w:rPr>
      </w:pPr>
      <w:r>
        <w:rPr>
          <w:sz w:val="24"/>
        </w:rPr>
        <w:t>A short description of the project location</w:t>
      </w:r>
    </w:p>
    <w:p w14:paraId="4C983101" w14:textId="77777777" w:rsidR="00AF7FED" w:rsidRDefault="006C3584">
      <w:pPr>
        <w:pStyle w:val="ListParagraph"/>
        <w:numPr>
          <w:ilvl w:val="1"/>
          <w:numId w:val="3"/>
        </w:numPr>
        <w:tabs>
          <w:tab w:val="left" w:pos="1540"/>
        </w:tabs>
        <w:spacing w:before="9"/>
        <w:rPr>
          <w:sz w:val="24"/>
        </w:rPr>
      </w:pPr>
      <w:r>
        <w:rPr>
          <w:sz w:val="24"/>
        </w:rPr>
        <w:t>A general description of data collection activities</w:t>
      </w:r>
    </w:p>
    <w:p w14:paraId="059CC51D" w14:textId="77777777" w:rsidR="00AF7FED" w:rsidRDefault="006C3584">
      <w:pPr>
        <w:pStyle w:val="ListParagraph"/>
        <w:numPr>
          <w:ilvl w:val="0"/>
          <w:numId w:val="3"/>
        </w:numPr>
        <w:tabs>
          <w:tab w:val="left" w:pos="820"/>
        </w:tabs>
        <w:spacing w:before="9"/>
        <w:rPr>
          <w:sz w:val="24"/>
        </w:rPr>
      </w:pPr>
      <w:r>
        <w:rPr>
          <w:sz w:val="24"/>
        </w:rPr>
        <w:t>Estimated budget for data management including:</w:t>
      </w:r>
    </w:p>
    <w:p w14:paraId="6A42A387" w14:textId="77777777" w:rsidR="00AF7FED" w:rsidRDefault="006C3584">
      <w:pPr>
        <w:pStyle w:val="ListParagraph"/>
        <w:numPr>
          <w:ilvl w:val="1"/>
          <w:numId w:val="3"/>
        </w:numPr>
        <w:tabs>
          <w:tab w:val="left" w:pos="1540"/>
        </w:tabs>
        <w:spacing w:before="9"/>
        <w:rPr>
          <w:sz w:val="24"/>
        </w:rPr>
      </w:pPr>
      <w:r>
        <w:rPr>
          <w:sz w:val="24"/>
        </w:rPr>
        <w:t>Overall budget for data management</w:t>
      </w:r>
    </w:p>
    <w:p w14:paraId="19886283" w14:textId="77777777" w:rsidR="00AF7FED" w:rsidRDefault="006C3584">
      <w:pPr>
        <w:pStyle w:val="ListParagraph"/>
        <w:numPr>
          <w:ilvl w:val="1"/>
          <w:numId w:val="3"/>
        </w:numPr>
        <w:tabs>
          <w:tab w:val="left" w:pos="1540"/>
        </w:tabs>
        <w:spacing w:before="9" w:line="247" w:lineRule="auto"/>
        <w:ind w:right="148"/>
        <w:rPr>
          <w:sz w:val="24"/>
        </w:rPr>
      </w:pPr>
      <w:r>
        <w:rPr>
          <w:sz w:val="24"/>
        </w:rPr>
        <w:t>Indication of where in the Overall Project Budget, Budget Narrative and/or Milestones the data management costs are found</w:t>
      </w:r>
      <w:r>
        <w:rPr>
          <w:sz w:val="24"/>
        </w:rPr>
        <w:t>. Note: Data Management budgets cannot be their own line item cost in the overall project budget but can be included as a milestone,</w:t>
      </w:r>
    </w:p>
    <w:p w14:paraId="203807B8" w14:textId="77777777" w:rsidR="00AF7FED" w:rsidRDefault="006C3584">
      <w:pPr>
        <w:pStyle w:val="ListParagraph"/>
        <w:numPr>
          <w:ilvl w:val="0"/>
          <w:numId w:val="3"/>
        </w:numPr>
        <w:tabs>
          <w:tab w:val="left" w:pos="820"/>
        </w:tabs>
        <w:spacing w:before="1" w:line="247" w:lineRule="auto"/>
        <w:ind w:right="500"/>
        <w:jc w:val="both"/>
        <w:rPr>
          <w:sz w:val="24"/>
        </w:rPr>
      </w:pPr>
      <w:r>
        <w:rPr>
          <w:sz w:val="24"/>
        </w:rPr>
        <w:t xml:space="preserve">For all observational data, applicants must provide a list of </w:t>
      </w:r>
      <w:r>
        <w:rPr>
          <w:rFonts w:ascii="TimesNewRomanPS-BoldItalicMT"/>
          <w:b/>
          <w:i/>
          <w:sz w:val="24"/>
        </w:rPr>
        <w:t xml:space="preserve">each </w:t>
      </w:r>
      <w:r>
        <w:rPr>
          <w:sz w:val="24"/>
        </w:rPr>
        <w:t>of the data types that will be collected during the proj</w:t>
      </w:r>
      <w:r>
        <w:rPr>
          <w:sz w:val="24"/>
        </w:rPr>
        <w:t>ect (see Appendix D for examples), and the following information for each data type:</w:t>
      </w:r>
    </w:p>
    <w:p w14:paraId="208CE64D" w14:textId="77777777" w:rsidR="00AF7FED" w:rsidRDefault="00AF7FED">
      <w:pPr>
        <w:spacing w:line="247" w:lineRule="auto"/>
        <w:jc w:val="both"/>
        <w:rPr>
          <w:sz w:val="24"/>
        </w:rPr>
        <w:sectPr w:rsidR="00AF7FED">
          <w:pgSz w:w="12240" w:h="15840"/>
          <w:pgMar w:top="1380" w:right="1340" w:bottom="1300" w:left="1340" w:header="0" w:footer="1117" w:gutter="0"/>
          <w:cols w:space="720"/>
        </w:sectPr>
      </w:pPr>
    </w:p>
    <w:p w14:paraId="586BE440" w14:textId="77777777" w:rsidR="00AF7FED" w:rsidRDefault="006C3584">
      <w:pPr>
        <w:pStyle w:val="ListParagraph"/>
        <w:numPr>
          <w:ilvl w:val="1"/>
          <w:numId w:val="3"/>
        </w:numPr>
        <w:tabs>
          <w:tab w:val="left" w:pos="1540"/>
        </w:tabs>
        <w:spacing w:before="76" w:line="247" w:lineRule="auto"/>
        <w:ind w:right="513"/>
        <w:rPr>
          <w:sz w:val="24"/>
        </w:rPr>
      </w:pPr>
      <w:r>
        <w:rPr>
          <w:sz w:val="24"/>
        </w:rPr>
        <w:lastRenderedPageBreak/>
        <w:t>GIS information (point, line, polygon) representing where data collection is to occur including geospatial projection</w:t>
      </w:r>
    </w:p>
    <w:p w14:paraId="3E2041A5" w14:textId="77777777" w:rsidR="00AF7FED" w:rsidRDefault="006C3584">
      <w:pPr>
        <w:pStyle w:val="ListParagraph"/>
        <w:numPr>
          <w:ilvl w:val="1"/>
          <w:numId w:val="3"/>
        </w:numPr>
        <w:tabs>
          <w:tab w:val="left" w:pos="1540"/>
        </w:tabs>
        <w:spacing w:before="1"/>
        <w:rPr>
          <w:sz w:val="24"/>
        </w:rPr>
      </w:pPr>
      <w:r>
        <w:rPr>
          <w:sz w:val="24"/>
        </w:rPr>
        <w:t>Frequency and duration of collection</w:t>
      </w:r>
    </w:p>
    <w:p w14:paraId="76831AF9" w14:textId="77777777" w:rsidR="00AF7FED" w:rsidRDefault="006C3584">
      <w:pPr>
        <w:pStyle w:val="ListParagraph"/>
        <w:numPr>
          <w:ilvl w:val="1"/>
          <w:numId w:val="3"/>
        </w:numPr>
        <w:tabs>
          <w:tab w:val="left" w:pos="1540"/>
        </w:tabs>
        <w:spacing w:before="9"/>
        <w:rPr>
          <w:sz w:val="24"/>
        </w:rPr>
      </w:pPr>
      <w:r>
        <w:rPr>
          <w:sz w:val="24"/>
        </w:rPr>
        <w:t>Da</w:t>
      </w:r>
      <w:r>
        <w:rPr>
          <w:sz w:val="24"/>
        </w:rPr>
        <w:t>ta storage format (e.g. .xls, .csv., geoTIFF)</w:t>
      </w:r>
    </w:p>
    <w:p w14:paraId="1EAEBFF7" w14:textId="77777777" w:rsidR="00AF7FED" w:rsidRDefault="006C3584">
      <w:pPr>
        <w:pStyle w:val="ListParagraph"/>
        <w:numPr>
          <w:ilvl w:val="1"/>
          <w:numId w:val="3"/>
        </w:numPr>
        <w:tabs>
          <w:tab w:val="left" w:pos="1540"/>
        </w:tabs>
        <w:spacing w:before="9"/>
        <w:rPr>
          <w:sz w:val="24"/>
        </w:rPr>
      </w:pPr>
      <w:r>
        <w:rPr>
          <w:sz w:val="24"/>
        </w:rPr>
        <w:t>Units of measure</w:t>
      </w:r>
    </w:p>
    <w:p w14:paraId="310723CC" w14:textId="77777777" w:rsidR="00AF7FED" w:rsidRDefault="006C3584">
      <w:pPr>
        <w:pStyle w:val="ListParagraph"/>
        <w:numPr>
          <w:ilvl w:val="1"/>
          <w:numId w:val="3"/>
        </w:numPr>
        <w:tabs>
          <w:tab w:val="left" w:pos="1540"/>
        </w:tabs>
        <w:spacing w:before="9"/>
        <w:rPr>
          <w:sz w:val="24"/>
        </w:rPr>
      </w:pPr>
      <w:r>
        <w:rPr>
          <w:sz w:val="24"/>
        </w:rPr>
        <w:t>Horizontal/vertical datums (if applicable)</w:t>
      </w:r>
    </w:p>
    <w:p w14:paraId="79F5245E" w14:textId="77777777" w:rsidR="00AF7FED" w:rsidRDefault="00AF7FED">
      <w:pPr>
        <w:pStyle w:val="BodyText"/>
        <w:spacing w:before="6"/>
        <w:rPr>
          <w:sz w:val="25"/>
        </w:rPr>
      </w:pPr>
    </w:p>
    <w:p w14:paraId="4C81337E" w14:textId="77777777" w:rsidR="00AF7FED" w:rsidRDefault="006C3584">
      <w:pPr>
        <w:pStyle w:val="ListParagraph"/>
        <w:numPr>
          <w:ilvl w:val="0"/>
          <w:numId w:val="3"/>
        </w:numPr>
        <w:tabs>
          <w:tab w:val="left" w:pos="820"/>
        </w:tabs>
        <w:spacing w:before="0" w:line="247" w:lineRule="auto"/>
        <w:ind w:right="1061"/>
        <w:rPr>
          <w:sz w:val="24"/>
        </w:rPr>
      </w:pPr>
      <w:r>
        <w:rPr>
          <w:sz w:val="24"/>
        </w:rPr>
        <w:t>Finally, describe your organization’s data management and metadata capacities, including:</w:t>
      </w:r>
    </w:p>
    <w:p w14:paraId="13A140AB" w14:textId="77777777" w:rsidR="00AF7FED" w:rsidRDefault="006C3584">
      <w:pPr>
        <w:pStyle w:val="ListParagraph"/>
        <w:numPr>
          <w:ilvl w:val="1"/>
          <w:numId w:val="3"/>
        </w:numPr>
        <w:tabs>
          <w:tab w:val="left" w:pos="1540"/>
        </w:tabs>
        <w:spacing w:before="0"/>
        <w:rPr>
          <w:sz w:val="24"/>
        </w:rPr>
      </w:pPr>
      <w:r>
        <w:rPr>
          <w:sz w:val="24"/>
        </w:rPr>
        <w:t>How/if your organization utilizes digital object identifiers (DOI)</w:t>
      </w:r>
      <w:r w:rsidR="0011308D">
        <w:rPr>
          <w:sz w:val="24"/>
        </w:rPr>
        <w:t xml:space="preserve"> (</w:t>
      </w:r>
      <w:r w:rsidR="0011308D">
        <w:rPr>
          <w:i/>
          <w:sz w:val="24"/>
        </w:rPr>
        <w:t xml:space="preserve">Note: If your organization does not utilize DOIs please indicate this as well) </w:t>
      </w:r>
    </w:p>
    <w:p w14:paraId="2C3A9612" w14:textId="77777777" w:rsidR="00AF7FED" w:rsidRDefault="006C3584">
      <w:pPr>
        <w:pStyle w:val="ListParagraph"/>
        <w:numPr>
          <w:ilvl w:val="1"/>
          <w:numId w:val="3"/>
        </w:numPr>
        <w:tabs>
          <w:tab w:val="left" w:pos="1540"/>
        </w:tabs>
        <w:spacing w:before="8"/>
        <w:rPr>
          <w:sz w:val="24"/>
        </w:rPr>
      </w:pPr>
      <w:r>
        <w:rPr>
          <w:sz w:val="24"/>
        </w:rPr>
        <w:t>How your organization intends to store data</w:t>
      </w:r>
    </w:p>
    <w:p w14:paraId="5E9C01FC" w14:textId="77777777" w:rsidR="00AF7FED" w:rsidRDefault="006C3584">
      <w:pPr>
        <w:pStyle w:val="ListParagraph"/>
        <w:numPr>
          <w:ilvl w:val="1"/>
          <w:numId w:val="3"/>
        </w:numPr>
        <w:tabs>
          <w:tab w:val="left" w:pos="1540"/>
        </w:tabs>
        <w:spacing w:before="8" w:line="247" w:lineRule="auto"/>
        <w:ind w:right="980"/>
        <w:rPr>
          <w:sz w:val="24"/>
        </w:rPr>
      </w:pPr>
      <w:r>
        <w:rPr>
          <w:sz w:val="24"/>
        </w:rPr>
        <w:t>How/if your organization intends to archive data (Note: Data archiving is different from data storage),</w:t>
      </w:r>
    </w:p>
    <w:p w14:paraId="22050B66" w14:textId="77777777" w:rsidR="00AF7FED" w:rsidRDefault="006C3584">
      <w:pPr>
        <w:pStyle w:val="ListParagraph"/>
        <w:numPr>
          <w:ilvl w:val="1"/>
          <w:numId w:val="3"/>
        </w:numPr>
        <w:tabs>
          <w:tab w:val="left" w:pos="1540"/>
        </w:tabs>
        <w:spacing w:before="0"/>
        <w:rPr>
          <w:sz w:val="24"/>
        </w:rPr>
      </w:pPr>
      <w:r>
        <w:rPr>
          <w:sz w:val="24"/>
        </w:rPr>
        <w:t>How your organization plans to disseminat</w:t>
      </w:r>
      <w:r>
        <w:rPr>
          <w:sz w:val="24"/>
        </w:rPr>
        <w:t>e project data.</w:t>
      </w:r>
    </w:p>
    <w:p w14:paraId="3692FC48" w14:textId="77777777" w:rsidR="00AF7FED" w:rsidRDefault="00AF7FED">
      <w:pPr>
        <w:pStyle w:val="BodyText"/>
        <w:rPr>
          <w:sz w:val="26"/>
        </w:rPr>
      </w:pPr>
    </w:p>
    <w:p w14:paraId="3FE520C9" w14:textId="77777777" w:rsidR="00AF7FED" w:rsidRDefault="00AF7FED">
      <w:pPr>
        <w:pStyle w:val="BodyText"/>
        <w:spacing w:before="3"/>
      </w:pPr>
    </w:p>
    <w:p w14:paraId="54279590" w14:textId="77777777" w:rsidR="00AF7FED" w:rsidRDefault="006C3584">
      <w:pPr>
        <w:ind w:left="100"/>
        <w:rPr>
          <w:i/>
          <w:sz w:val="24"/>
        </w:rPr>
      </w:pPr>
      <w:r>
        <w:rPr>
          <w:i/>
          <w:sz w:val="24"/>
        </w:rPr>
        <w:t>NOTES:</w:t>
      </w:r>
    </w:p>
    <w:p w14:paraId="0DA1874A" w14:textId="77777777" w:rsidR="00AF7FED" w:rsidRDefault="006C3584">
      <w:pPr>
        <w:pStyle w:val="ListParagraph"/>
        <w:numPr>
          <w:ilvl w:val="0"/>
          <w:numId w:val="2"/>
        </w:numPr>
        <w:tabs>
          <w:tab w:val="left" w:pos="819"/>
          <w:tab w:val="left" w:pos="820"/>
        </w:tabs>
        <w:spacing w:before="8" w:line="247" w:lineRule="auto"/>
        <w:ind w:right="358"/>
        <w:rPr>
          <w:i/>
          <w:sz w:val="24"/>
        </w:rPr>
      </w:pPr>
      <w:r>
        <w:rPr>
          <w:i/>
          <w:sz w:val="24"/>
        </w:rPr>
        <w:t>The Council acknowledges that data management capacities vary across organizations and requests all applicants indicate if Council data management assistance is needed.</w:t>
      </w:r>
    </w:p>
    <w:p w14:paraId="08CFCA6C" w14:textId="77777777" w:rsidR="00AF7FED" w:rsidRDefault="006C3584">
      <w:pPr>
        <w:pStyle w:val="ListParagraph"/>
        <w:numPr>
          <w:ilvl w:val="0"/>
          <w:numId w:val="2"/>
        </w:numPr>
        <w:tabs>
          <w:tab w:val="left" w:pos="819"/>
          <w:tab w:val="left" w:pos="820"/>
        </w:tabs>
        <w:spacing w:before="0" w:line="247" w:lineRule="auto"/>
        <w:ind w:right="99"/>
        <w:rPr>
          <w:i/>
          <w:sz w:val="24"/>
        </w:rPr>
      </w:pPr>
      <w:r>
        <w:rPr>
          <w:i/>
          <w:sz w:val="24"/>
        </w:rPr>
        <w:t>The Council acknowledges that all of the information requested</w:t>
      </w:r>
      <w:r>
        <w:rPr>
          <w:i/>
          <w:sz w:val="24"/>
        </w:rPr>
        <w:t xml:space="preserve"> above may not be available at the time of application submission. When appropriate, please indicate that items are To Be Determined (TBD), and provide a timeline for when those TBD items will be updated in a revised DMP.</w:t>
      </w:r>
    </w:p>
    <w:p w14:paraId="26954EFA" w14:textId="77777777" w:rsidR="00AF7FED" w:rsidRDefault="006C3584">
      <w:pPr>
        <w:pStyle w:val="ListParagraph"/>
        <w:numPr>
          <w:ilvl w:val="0"/>
          <w:numId w:val="2"/>
        </w:numPr>
        <w:tabs>
          <w:tab w:val="left" w:pos="819"/>
          <w:tab w:val="left" w:pos="820"/>
        </w:tabs>
        <w:spacing w:before="0" w:line="247" w:lineRule="auto"/>
        <w:ind w:right="785"/>
        <w:rPr>
          <w:i/>
          <w:sz w:val="24"/>
        </w:rPr>
      </w:pPr>
      <w:r>
        <w:rPr>
          <w:i/>
          <w:sz w:val="24"/>
        </w:rPr>
        <w:t>As part of the grants/IAA and repo</w:t>
      </w:r>
      <w:r>
        <w:rPr>
          <w:i/>
          <w:sz w:val="24"/>
        </w:rPr>
        <w:t>rting process, digital data will be required to be provided to the Council for review and approval on a yearly basis.</w:t>
      </w:r>
    </w:p>
    <w:p w14:paraId="49039A12" w14:textId="7A8EB093" w:rsidR="00AF7FED" w:rsidRDefault="0011308D">
      <w:pPr>
        <w:pStyle w:val="BodyText"/>
        <w:spacing w:before="150" w:line="288" w:lineRule="auto"/>
        <w:ind w:left="100" w:right="274"/>
      </w:pPr>
      <w:r>
        <w:rPr>
          <w:noProof/>
        </w:rPr>
        <mc:AlternateContent>
          <mc:Choice Requires="wps">
            <w:drawing>
              <wp:anchor distT="0" distB="0" distL="114300" distR="114300" simplePos="0" relativeHeight="503304896" behindDoc="1" locked="0" layoutInCell="1" allowOverlap="1" wp14:anchorId="117D9BC0" wp14:editId="11796E71">
                <wp:simplePos x="0" y="0"/>
                <wp:positionH relativeFrom="page">
                  <wp:posOffset>964565</wp:posOffset>
                </wp:positionH>
                <wp:positionV relativeFrom="paragraph">
                  <wp:posOffset>461010</wp:posOffset>
                </wp:positionV>
                <wp:extent cx="2282190" cy="0"/>
                <wp:effectExtent l="12065" t="16510" r="29845" b="2159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line">
                          <a:avLst/>
                        </a:prstGeom>
                        <a:noFill/>
                        <a:ln w="9525">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899F7" id="Line 6" o:spid="_x0000_s1026" style="position:absolute;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5.95pt,36.3pt" to="255.65pt,3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" strokecolor="blue">
                <w10:wrap anchorx="page"/>
              </v:line>
            </w:pict>
          </mc:Fallback>
        </mc:AlternateContent>
      </w:r>
      <w:r>
        <w:rPr>
          <w:noProof/>
        </w:rPr>
        <mc:AlternateContent>
          <mc:Choice Requires="wps">
            <w:drawing>
              <wp:anchor distT="0" distB="0" distL="114300" distR="114300" simplePos="0" relativeHeight="503304920" behindDoc="1" locked="0" layoutInCell="1" allowOverlap="1" wp14:anchorId="1ACCDFD5" wp14:editId="5EBC5030">
                <wp:simplePos x="0" y="0"/>
                <wp:positionH relativeFrom="page">
                  <wp:posOffset>4490720</wp:posOffset>
                </wp:positionH>
                <wp:positionV relativeFrom="paragraph">
                  <wp:posOffset>461010</wp:posOffset>
                </wp:positionV>
                <wp:extent cx="2155190" cy="0"/>
                <wp:effectExtent l="7620" t="16510" r="21590" b="2159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line">
                          <a:avLst/>
                        </a:prstGeom>
                        <a:noFill/>
                        <a:ln w="9525">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A885F" id="Line 5" o:spid="_x0000_s1026" style="position:absolute;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3.6pt,36.3pt" to="523.3pt,3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" strokecolor="blue">
                <w10:wrap anchorx="page"/>
              </v:line>
            </w:pict>
          </mc:Fallback>
        </mc:AlternateContent>
      </w:r>
      <w:r w:rsidR="006C3584">
        <w:t>Questions regarding the preparation of an appropriate Plan may be directed to Alyssa Dausman (</w:t>
      </w:r>
      <w:hyperlink r:id="rId13">
        <w:r w:rsidR="006C3584">
          <w:rPr>
            <w:color w:val="0000FF"/>
          </w:rPr>
          <w:t>Alyssa.Dausman@restorethegulf.gov</w:t>
        </w:r>
      </w:hyperlink>
      <w:r w:rsidR="006C3584">
        <w:t>) or Jessica Henkel (</w:t>
      </w:r>
      <w:hyperlink r:id="rId14">
        <w:r w:rsidR="006C3584">
          <w:rPr>
            <w:color w:val="0000FF"/>
          </w:rPr>
          <w:t>Jessica.Henkel@restorethegulf.gov</w:t>
        </w:r>
      </w:hyperlink>
      <w:r w:rsidR="006C3584">
        <w:t>).</w:t>
      </w:r>
    </w:p>
    <w:p w14:paraId="2A3A88CB" w14:textId="77777777" w:rsidR="00AF7FED" w:rsidRDefault="00AF7FED">
      <w:pPr>
        <w:spacing w:line="288" w:lineRule="auto"/>
        <w:sectPr w:rsidR="00AF7FED">
          <w:pgSz w:w="12240" w:h="15840"/>
          <w:pgMar w:top="1380" w:right="1340" w:bottom="1300" w:left="1340" w:header="0" w:footer="1117" w:gutter="0"/>
          <w:cols w:space="720"/>
        </w:sectPr>
      </w:pPr>
    </w:p>
    <w:p w14:paraId="229EAEF0" w14:textId="77777777" w:rsidR="00AF7FED" w:rsidRDefault="006C3584">
      <w:pPr>
        <w:pStyle w:val="Heading1"/>
        <w:spacing w:before="76"/>
      </w:pPr>
      <w:r>
        <w:lastRenderedPageBreak/>
        <w:t>Appendix A.  Data Management Drivers</w:t>
      </w:r>
    </w:p>
    <w:p w14:paraId="3CA9E2D6" w14:textId="77777777" w:rsidR="00AF7FED" w:rsidRDefault="00AF7FED">
      <w:pPr>
        <w:pStyle w:val="BodyText"/>
        <w:spacing w:before="4"/>
        <w:rPr>
          <w:b/>
          <w:sz w:val="33"/>
        </w:rPr>
      </w:pPr>
    </w:p>
    <w:p w14:paraId="5C7007AE" w14:textId="77777777" w:rsidR="00AF7FED" w:rsidRDefault="006C3584">
      <w:pPr>
        <w:pStyle w:val="BodyText"/>
        <w:spacing w:line="288" w:lineRule="auto"/>
        <w:ind w:left="100" w:right="92"/>
      </w:pPr>
      <w:r>
        <w:t xml:space="preserve">A White House Office of Science and Technology Policy Memorandum (22 February 2013) directed federal agencies to establish policies for providing access to digital data sets and publications resulting from federally funded research. This Memorandum, along </w:t>
      </w:r>
      <w:r>
        <w:t>with an Office of Management and Budget (OMB) Memorandum on Open Data Policy, directs agencies to manage information as an asset. The OMB Memorandum “requires agencies to collect or create information in a way that supports downstream information processin</w:t>
      </w:r>
      <w:r>
        <w:t>g and dissemination activities. This includes using machine readable and open formats, data standards, and common core and extensible metadata for all new information creation and collection efforts.”</w:t>
      </w:r>
    </w:p>
    <w:p w14:paraId="50E3732E" w14:textId="77777777" w:rsidR="00AF7FED" w:rsidRDefault="006C3584">
      <w:pPr>
        <w:pStyle w:val="BodyText"/>
        <w:spacing w:line="288" w:lineRule="auto"/>
        <w:ind w:left="100" w:right="1008"/>
      </w:pPr>
      <w:r>
        <w:t>To align with these requirements, the RESTORE Council is developing an overall Data Management Plan for data and information collected by Council­funded projects.</w:t>
      </w:r>
    </w:p>
    <w:p w14:paraId="40C684CD" w14:textId="77777777" w:rsidR="00AF7FED" w:rsidRDefault="00AF7FED">
      <w:pPr>
        <w:pStyle w:val="BodyText"/>
        <w:spacing w:before="8"/>
        <w:rPr>
          <w:sz w:val="28"/>
        </w:rPr>
      </w:pPr>
    </w:p>
    <w:p w14:paraId="1AE18531" w14:textId="77777777" w:rsidR="00AF7FED" w:rsidRDefault="006C3584">
      <w:pPr>
        <w:pStyle w:val="BodyText"/>
        <w:ind w:left="550"/>
      </w:pPr>
      <w:r>
        <w:t>RESTORE Council Data Management Framework ­ TBD</w:t>
      </w:r>
    </w:p>
    <w:p w14:paraId="58BF5EAC" w14:textId="77777777" w:rsidR="00AF7FED" w:rsidRDefault="00AF7FED">
      <w:pPr>
        <w:pStyle w:val="BodyText"/>
        <w:spacing w:before="3"/>
        <w:rPr>
          <w:sz w:val="33"/>
        </w:rPr>
      </w:pPr>
    </w:p>
    <w:p w14:paraId="409FDD54" w14:textId="77777777" w:rsidR="00AF7FED" w:rsidRDefault="006C3584">
      <w:pPr>
        <w:pStyle w:val="BodyText"/>
        <w:spacing w:before="1"/>
        <w:ind w:left="550"/>
      </w:pPr>
      <w:r>
        <w:t>Digital Accountability and Transparency Act</w:t>
      </w:r>
      <w:r>
        <w:t xml:space="preserve"> (S.994; i.e. Data Act of 2014)</w:t>
      </w:r>
    </w:p>
    <w:p w14:paraId="4FFAA81F" w14:textId="77777777" w:rsidR="00AF7FED" w:rsidRDefault="00AF7FED">
      <w:pPr>
        <w:pStyle w:val="BodyText"/>
        <w:spacing w:before="4"/>
        <w:rPr>
          <w:sz w:val="33"/>
        </w:rPr>
      </w:pPr>
    </w:p>
    <w:p w14:paraId="5E108779" w14:textId="3D407A87" w:rsidR="00AF7FED" w:rsidRDefault="0011308D">
      <w:pPr>
        <w:pStyle w:val="BodyText"/>
        <w:ind w:left="550"/>
      </w:pPr>
      <w:r>
        <w:rPr>
          <w:noProof/>
        </w:rPr>
        <mc:AlternateContent>
          <mc:Choice Requires="wps">
            <w:drawing>
              <wp:anchor distT="0" distB="0" distL="114300" distR="114300" simplePos="0" relativeHeight="503304944" behindDoc="1" locked="0" layoutInCell="1" allowOverlap="1" wp14:anchorId="40B3A201" wp14:editId="704FB786">
                <wp:simplePos x="0" y="0"/>
                <wp:positionH relativeFrom="page">
                  <wp:posOffset>2554605</wp:posOffset>
                </wp:positionH>
                <wp:positionV relativeFrom="paragraph">
                  <wp:posOffset>156210</wp:posOffset>
                </wp:positionV>
                <wp:extent cx="3385820" cy="1270"/>
                <wp:effectExtent l="14605" t="16510" r="28575" b="2032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5820" cy="1270"/>
                        </a:xfrm>
                        <a:custGeom>
                          <a:avLst/>
                          <a:gdLst>
                            <a:gd name="T0" fmla="+- 0 4023 4023"/>
                            <a:gd name="T1" fmla="*/ T0 w 5332"/>
                            <a:gd name="T2" fmla="+- 0 9248 4023"/>
                            <a:gd name="T3" fmla="*/ T2 w 5332"/>
                            <a:gd name="T4" fmla="+- 0 9248 4023"/>
                            <a:gd name="T5" fmla="*/ T4 w 5332"/>
                            <a:gd name="T6" fmla="+- 0 9355 4023"/>
                            <a:gd name="T7" fmla="*/ T6 w 5332"/>
                          </a:gdLst>
                          <a:ahLst/>
                          <a:cxnLst>
                            <a:cxn ang="0">
                              <a:pos x="T1" y="0"/>
                            </a:cxn>
                            <a:cxn ang="0">
                              <a:pos x="T3" y="0"/>
                            </a:cxn>
                            <a:cxn ang="0">
                              <a:pos x="T5" y="0"/>
                            </a:cxn>
                            <a:cxn ang="0">
                              <a:pos x="T7" y="0"/>
                            </a:cxn>
                          </a:cxnLst>
                          <a:rect l="0" t="0" r="r" b="b"/>
                          <a:pathLst>
                            <a:path w="5332">
                              <a:moveTo>
                                <a:pt x="0" y="0"/>
                              </a:moveTo>
                              <a:lnTo>
                                <a:pt x="5225" y="0"/>
                              </a:lnTo>
                              <a:moveTo>
                                <a:pt x="5225" y="0"/>
                              </a:moveTo>
                              <a:lnTo>
                                <a:pt x="5332" y="0"/>
                              </a:lnTo>
                            </a:path>
                          </a:pathLst>
                        </a:custGeom>
                        <a:noFill/>
                        <a:ln w="9525">
                          <a:solidFill>
                            <a:srgbClr val="1154C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CE8CD" id="Freeform 4" o:spid="_x0000_s1026" style="position:absolute;margin-left:201.15pt;margin-top:12.3pt;width:266.6pt;height:.1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32,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" path="m0,0l5225,0m5225,0l5332,0e" filled="f" strokecolor="#1154cc">
                <v:path arrowok="t" o:connecttype="custom" o:connectlocs="0,0;3317875,0;3317875,0;3385820,0" o:connectangles="0,0,0,0"/>
                <w10:wrap anchorx="page"/>
              </v:shape>
            </w:pict>
          </mc:Fallback>
        </mc:AlternateContent>
      </w:r>
      <w:r w:rsidR="006C3584">
        <w:t>OMB Memorandum “</w:t>
      </w:r>
      <w:hyperlink r:id="rId15">
        <w:r w:rsidR="006C3584">
          <w:rPr>
            <w:color w:val="1154CC"/>
          </w:rPr>
          <w:t>Open Data Policy ­ Managing Information as an Asset</w:t>
        </w:r>
      </w:hyperlink>
      <w:r w:rsidR="006C3584">
        <w:rPr>
          <w:color w:val="1154CC"/>
        </w:rPr>
        <w:t xml:space="preserve">” </w:t>
      </w:r>
      <w:r w:rsidR="006C3584">
        <w:t>(9 May 2013)</w:t>
      </w:r>
    </w:p>
    <w:p w14:paraId="3B2A2179" w14:textId="77777777" w:rsidR="00AF7FED" w:rsidRDefault="00AF7FED">
      <w:pPr>
        <w:pStyle w:val="BodyText"/>
        <w:spacing w:before="3"/>
        <w:rPr>
          <w:sz w:val="33"/>
        </w:rPr>
      </w:pPr>
    </w:p>
    <w:p w14:paraId="5A52E3BD" w14:textId="77777777" w:rsidR="00AF7FED" w:rsidRDefault="006C3584">
      <w:pPr>
        <w:pStyle w:val="BodyText"/>
        <w:spacing w:before="1" w:line="288" w:lineRule="auto"/>
        <w:ind w:left="550" w:right="92"/>
      </w:pPr>
      <w:r>
        <w:t xml:space="preserve">White House </w:t>
      </w:r>
      <w:hyperlink r:id="rId16">
        <w:r>
          <w:rPr>
            <w:color w:val="1154CC"/>
            <w:u w:val="single" w:color="1154CC"/>
          </w:rPr>
          <w:t>Office of Science and Technology Policy Memorandum</w:t>
        </w:r>
      </w:hyperlink>
      <w:r>
        <w:rPr>
          <w:color w:val="1154CC"/>
          <w:u w:val="single" w:color="1154CC"/>
        </w:rPr>
        <w:t xml:space="preserve"> </w:t>
      </w:r>
      <w:r>
        <w:t>“Increasing Access to the Results of Federally Funded Scientific Research” (22 February 2013)</w:t>
      </w:r>
    </w:p>
    <w:p w14:paraId="38F7C01F" w14:textId="77777777" w:rsidR="00AF7FED" w:rsidRDefault="00AF7FED">
      <w:pPr>
        <w:spacing w:line="288" w:lineRule="auto"/>
        <w:sectPr w:rsidR="00AF7FED">
          <w:pgSz w:w="12240" w:h="15840"/>
          <w:pgMar w:top="1380" w:right="1380" w:bottom="1300" w:left="1340" w:header="0" w:footer="1117" w:gutter="0"/>
          <w:cols w:space="720"/>
        </w:sectPr>
      </w:pPr>
    </w:p>
    <w:p w14:paraId="139245C6" w14:textId="77777777" w:rsidR="00AF7FED" w:rsidRDefault="006C3584">
      <w:pPr>
        <w:pStyle w:val="Heading1"/>
        <w:spacing w:before="76"/>
        <w:jc w:val="both"/>
      </w:pPr>
      <w:r>
        <w:lastRenderedPageBreak/>
        <w:t xml:space="preserve">Appendix B.  </w:t>
      </w:r>
      <w:r>
        <w:t>Preliminary Data Management Plan Template</w:t>
      </w:r>
    </w:p>
    <w:p w14:paraId="6D8B6E9B" w14:textId="77777777" w:rsidR="00AF7FED" w:rsidRDefault="00AF7FED">
      <w:pPr>
        <w:pStyle w:val="BodyText"/>
        <w:spacing w:before="1"/>
        <w:rPr>
          <w:b/>
          <w:sz w:val="31"/>
        </w:rPr>
      </w:pPr>
    </w:p>
    <w:p w14:paraId="191F1A8F" w14:textId="77777777" w:rsidR="00AF7FED" w:rsidRDefault="006C3584">
      <w:pPr>
        <w:ind w:left="100"/>
        <w:jc w:val="both"/>
        <w:rPr>
          <w:b/>
        </w:rPr>
      </w:pPr>
      <w:r>
        <w:rPr>
          <w:b/>
        </w:rPr>
        <w:t>Preliminary Data Management Plan</w:t>
      </w:r>
    </w:p>
    <w:p w14:paraId="594AA94E" w14:textId="77777777" w:rsidR="00AF7FED" w:rsidRDefault="00AF7FED">
      <w:pPr>
        <w:pStyle w:val="BodyText"/>
        <w:spacing w:before="1"/>
        <w:rPr>
          <w:b/>
          <w:sz w:val="30"/>
        </w:rPr>
      </w:pPr>
    </w:p>
    <w:p w14:paraId="204DE882" w14:textId="77777777" w:rsidR="00AF7FED" w:rsidRDefault="006C3584">
      <w:pPr>
        <w:ind w:left="100" w:right="8033"/>
      </w:pPr>
      <w:r>
        <w:t>Project Name:</w:t>
      </w:r>
    </w:p>
    <w:p w14:paraId="67DD8E87" w14:textId="77777777" w:rsidR="00AF7FED" w:rsidRDefault="006C3584">
      <w:pPr>
        <w:spacing w:before="136"/>
        <w:ind w:left="100" w:right="8033"/>
      </w:pPr>
      <w:r>
        <w:t>Agency:</w:t>
      </w:r>
    </w:p>
    <w:p w14:paraId="39B1BFF0" w14:textId="77777777" w:rsidR="00AF7FED" w:rsidRDefault="006C3584">
      <w:pPr>
        <w:tabs>
          <w:tab w:val="left" w:pos="1898"/>
          <w:tab w:val="left" w:pos="2979"/>
          <w:tab w:val="left" w:pos="3361"/>
          <w:tab w:val="left" w:pos="5139"/>
          <w:tab w:val="left" w:pos="5521"/>
        </w:tabs>
        <w:spacing w:before="136" w:line="369" w:lineRule="auto"/>
        <w:ind w:left="100" w:right="2029"/>
      </w:pPr>
      <w:r>
        <w:t>Project Phase:</w:t>
      </w:r>
      <w:r>
        <w:rPr>
          <w:u w:val="single"/>
        </w:rPr>
        <w:t xml:space="preserve"> </w:t>
      </w:r>
      <w:r>
        <w:rPr>
          <w:u w:val="single"/>
        </w:rPr>
        <w:tab/>
      </w:r>
      <w:r>
        <w:t>Planning</w:t>
      </w:r>
      <w:r>
        <w:tab/>
      </w:r>
      <w:r>
        <w:rPr>
          <w:u w:val="single"/>
        </w:rPr>
        <w:t xml:space="preserve"> </w:t>
      </w:r>
      <w:r>
        <w:rPr>
          <w:u w:val="single"/>
        </w:rPr>
        <w:tab/>
      </w:r>
      <w:r>
        <w:t>Implementation</w:t>
      </w:r>
      <w:r>
        <w:tab/>
      </w:r>
      <w:r>
        <w:rPr>
          <w:u w:val="single"/>
        </w:rPr>
        <w:t xml:space="preserve"> </w:t>
      </w:r>
      <w:r>
        <w:rPr>
          <w:u w:val="single"/>
        </w:rPr>
        <w:tab/>
      </w:r>
      <w:r>
        <w:rPr>
          <w:spacing w:val="-1"/>
        </w:rPr>
        <w:t xml:space="preserve">Post­Implementation </w:t>
      </w:r>
      <w:r>
        <w:t>Project's Designated Data Steward(s):  (name, phone,</w:t>
      </w:r>
      <w:r>
        <w:rPr>
          <w:spacing w:val="-17"/>
        </w:rPr>
        <w:t xml:space="preserve"> </w:t>
      </w:r>
      <w:r>
        <w:t>email)</w:t>
      </w:r>
    </w:p>
    <w:p w14:paraId="731D2D6E" w14:textId="77777777" w:rsidR="00AF7FED" w:rsidRDefault="00AF7FED">
      <w:pPr>
        <w:pStyle w:val="BodyText"/>
        <w:spacing w:before="3"/>
        <w:rPr>
          <w:sz w:val="34"/>
        </w:rPr>
      </w:pPr>
    </w:p>
    <w:p w14:paraId="4164CD99" w14:textId="77777777" w:rsidR="00AF7FED" w:rsidRDefault="006C3584">
      <w:pPr>
        <w:spacing w:line="369" w:lineRule="auto"/>
        <w:ind w:left="100" w:right="3779"/>
      </w:pPr>
      <w:r>
        <w:t>Expected data collection start date for overall project: Expected data collection end date for overall project:</w:t>
      </w:r>
    </w:p>
    <w:p w14:paraId="53302B24" w14:textId="77777777" w:rsidR="00AF7FED" w:rsidRDefault="00AF7FED">
      <w:pPr>
        <w:pStyle w:val="BodyText"/>
        <w:spacing w:before="3"/>
        <w:rPr>
          <w:sz w:val="34"/>
        </w:rPr>
      </w:pPr>
    </w:p>
    <w:p w14:paraId="79F3E5A2" w14:textId="77777777" w:rsidR="00AF7FED" w:rsidRDefault="006C3584">
      <w:pPr>
        <w:ind w:left="100"/>
        <w:jc w:val="both"/>
      </w:pPr>
      <w:r>
        <w:t>Estimated budget for Data Management:</w:t>
      </w:r>
    </w:p>
    <w:p w14:paraId="1CBD64BA" w14:textId="77777777" w:rsidR="00AF7FED" w:rsidRDefault="006C3584">
      <w:pPr>
        <w:spacing w:before="136" w:line="369" w:lineRule="auto"/>
        <w:ind w:left="100"/>
      </w:pPr>
      <w:r>
        <w:t>Description of where in the Overall Project Budget, Budget Narrative, and/or Milestones that the data man</w:t>
      </w:r>
      <w:r>
        <w:t>agement costs are found:</w:t>
      </w:r>
    </w:p>
    <w:p w14:paraId="28CDE433" w14:textId="77777777" w:rsidR="00AF7FED" w:rsidRDefault="00AF7FED">
      <w:pPr>
        <w:pStyle w:val="BodyText"/>
      </w:pPr>
    </w:p>
    <w:p w14:paraId="7DB84DF1" w14:textId="77777777" w:rsidR="00AF7FED" w:rsidRDefault="00AF7FED">
      <w:pPr>
        <w:pStyle w:val="BodyText"/>
      </w:pPr>
    </w:p>
    <w:p w14:paraId="22931974" w14:textId="77777777" w:rsidR="00AF7FED" w:rsidRDefault="00AF7FED">
      <w:pPr>
        <w:pStyle w:val="BodyText"/>
        <w:spacing w:before="3"/>
        <w:rPr>
          <w:sz w:val="20"/>
        </w:rPr>
      </w:pPr>
    </w:p>
    <w:p w14:paraId="00443735" w14:textId="77777777" w:rsidR="00AF7FED" w:rsidRDefault="006C3584">
      <w:pPr>
        <w:ind w:left="100"/>
        <w:jc w:val="both"/>
      </w:pPr>
      <w:r>
        <w:t>Brief project description:</w:t>
      </w:r>
    </w:p>
    <w:p w14:paraId="5406AB58" w14:textId="77777777" w:rsidR="00AF7FED" w:rsidRDefault="00AF7FED">
      <w:pPr>
        <w:pStyle w:val="BodyText"/>
      </w:pPr>
    </w:p>
    <w:p w14:paraId="1EE82690" w14:textId="77777777" w:rsidR="00AF7FED" w:rsidRDefault="00AF7FED">
      <w:pPr>
        <w:pStyle w:val="BodyText"/>
      </w:pPr>
    </w:p>
    <w:p w14:paraId="4B1C3123" w14:textId="77777777" w:rsidR="00AF7FED" w:rsidRDefault="00AF7FED">
      <w:pPr>
        <w:pStyle w:val="BodyText"/>
        <w:spacing w:before="8"/>
        <w:rPr>
          <w:sz w:val="31"/>
        </w:rPr>
      </w:pPr>
    </w:p>
    <w:p w14:paraId="1395E8DB" w14:textId="77777777" w:rsidR="00AF7FED" w:rsidRDefault="006C3584">
      <w:pPr>
        <w:ind w:left="100"/>
        <w:jc w:val="both"/>
      </w:pPr>
      <w:r>
        <w:t>Project location:</w:t>
      </w:r>
    </w:p>
    <w:p w14:paraId="7912C490" w14:textId="77777777" w:rsidR="00AF7FED" w:rsidRDefault="00AF7FED">
      <w:pPr>
        <w:pStyle w:val="BodyText"/>
      </w:pPr>
    </w:p>
    <w:p w14:paraId="600BD28E" w14:textId="77777777" w:rsidR="00AF7FED" w:rsidRDefault="00AF7FED">
      <w:pPr>
        <w:pStyle w:val="BodyText"/>
      </w:pPr>
    </w:p>
    <w:p w14:paraId="4099705F" w14:textId="77777777" w:rsidR="00AF7FED" w:rsidRDefault="00AF7FED">
      <w:pPr>
        <w:pStyle w:val="BodyText"/>
        <w:spacing w:before="8"/>
        <w:rPr>
          <w:sz w:val="31"/>
        </w:rPr>
      </w:pPr>
    </w:p>
    <w:p w14:paraId="5978BDBC" w14:textId="77777777" w:rsidR="00AF7FED" w:rsidRDefault="006C3584">
      <w:pPr>
        <w:ind w:left="100"/>
        <w:jc w:val="both"/>
      </w:pPr>
      <w:r>
        <w:t>General description of data collection activities (methods, sampling frequency, etc.):</w:t>
      </w:r>
    </w:p>
    <w:p w14:paraId="0813AB3E" w14:textId="77777777" w:rsidR="00AF7FED" w:rsidRDefault="00AF7FED">
      <w:pPr>
        <w:pStyle w:val="BodyText"/>
      </w:pPr>
    </w:p>
    <w:p w14:paraId="759D2A1C" w14:textId="77777777" w:rsidR="00AF7FED" w:rsidRDefault="00AF7FED">
      <w:pPr>
        <w:pStyle w:val="BodyText"/>
      </w:pPr>
    </w:p>
    <w:p w14:paraId="2965640B" w14:textId="77777777" w:rsidR="00AF7FED" w:rsidRDefault="00AF7FED">
      <w:pPr>
        <w:pStyle w:val="BodyText"/>
        <w:spacing w:before="8"/>
        <w:rPr>
          <w:sz w:val="31"/>
        </w:rPr>
      </w:pPr>
    </w:p>
    <w:p w14:paraId="31BBB4D1" w14:textId="77777777" w:rsidR="00AF7FED" w:rsidRDefault="006C3584">
      <w:pPr>
        <w:tabs>
          <w:tab w:val="left" w:pos="6341"/>
          <w:tab w:val="left" w:pos="7181"/>
        </w:tabs>
        <w:spacing w:line="369" w:lineRule="auto"/>
        <w:ind w:left="100" w:right="1947"/>
      </w:pPr>
      <w:r>
        <w:t>Do you have in­house data management and</w:t>
      </w:r>
      <w:r>
        <w:rPr>
          <w:spacing w:val="-16"/>
        </w:rPr>
        <w:t xml:space="preserve"> </w:t>
      </w:r>
      <w:r>
        <w:t>metadata</w:t>
      </w:r>
      <w:r>
        <w:rPr>
          <w:spacing w:val="-3"/>
        </w:rPr>
        <w:t xml:space="preserve"> </w:t>
      </w:r>
      <w:r>
        <w:t>capacity?</w:t>
      </w:r>
      <w:r>
        <w:rPr>
          <w:u w:val="single"/>
        </w:rPr>
        <w:t xml:space="preserve"> </w:t>
      </w:r>
      <w:r>
        <w:rPr>
          <w:u w:val="single"/>
        </w:rPr>
        <w:tab/>
      </w:r>
      <w:r>
        <w:t>Yes</w:t>
      </w:r>
      <w:r>
        <w:rPr>
          <w:u w:val="single"/>
        </w:rPr>
        <w:t xml:space="preserve"> </w:t>
      </w:r>
      <w:r>
        <w:rPr>
          <w:u w:val="single"/>
        </w:rPr>
        <w:tab/>
      </w:r>
      <w:r>
        <w:t>No If so, describe how this project’s data and metadata</w:t>
      </w:r>
      <w:r>
        <w:rPr>
          <w:spacing w:val="-21"/>
        </w:rPr>
        <w:t xml:space="preserve"> </w:t>
      </w:r>
      <w:r>
        <w:t>will</w:t>
      </w:r>
      <w:r w:rsidR="0011308D">
        <w:t xml:space="preserve"> be</w:t>
      </w:r>
      <w:r>
        <w:t>:</w:t>
      </w:r>
    </w:p>
    <w:p w14:paraId="09147FF5" w14:textId="77777777" w:rsidR="0011308D" w:rsidRPr="0011308D" w:rsidRDefault="006C3584" w:rsidP="0011308D">
      <w:pPr>
        <w:pStyle w:val="ListParagraph"/>
        <w:numPr>
          <w:ilvl w:val="0"/>
          <w:numId w:val="1"/>
        </w:numPr>
        <w:tabs>
          <w:tab w:val="left" w:pos="339"/>
        </w:tabs>
        <w:spacing w:before="5" w:line="369" w:lineRule="auto"/>
        <w:ind w:right="116" w:firstLine="0"/>
        <w:jc w:val="both"/>
      </w:pPr>
      <w:r>
        <w:t xml:space="preserve">Stored, 2) Archived (e.g. long­term preservation), </w:t>
      </w:r>
      <w:r>
        <w:t>3) made av</w:t>
      </w:r>
      <w:r w:rsidR="0011308D">
        <w:t>ailable/provided to the Council,</w:t>
      </w:r>
      <w:r>
        <w:rPr>
          <w:spacing w:val="-34"/>
        </w:rPr>
        <w:t xml:space="preserve"> </w:t>
      </w:r>
      <w:r>
        <w:t xml:space="preserve">and </w:t>
      </w:r>
      <w:r w:rsidR="0011308D">
        <w:t xml:space="preserve">4) </w:t>
      </w:r>
      <w:r>
        <w:t xml:space="preserve">if it will utilize digital object identifiers (DOI’s)? </w:t>
      </w:r>
      <w:r w:rsidR="0011308D" w:rsidRPr="0011308D">
        <w:t>(</w:t>
      </w:r>
      <w:r w:rsidR="0011308D" w:rsidRPr="0011308D">
        <w:rPr>
          <w:i/>
        </w:rPr>
        <w:t xml:space="preserve">Note: If your organization does not utilize DOIs please indicate this as well) </w:t>
      </w:r>
    </w:p>
    <w:p w14:paraId="727D9F29" w14:textId="77777777" w:rsidR="00AF7FED" w:rsidRDefault="00AF7FED" w:rsidP="0011308D">
      <w:pPr>
        <w:tabs>
          <w:tab w:val="left" w:pos="339"/>
        </w:tabs>
        <w:spacing w:before="5" w:line="369" w:lineRule="auto"/>
        <w:ind w:left="100" w:right="116"/>
      </w:pPr>
    </w:p>
    <w:p w14:paraId="584FDAD5" w14:textId="77777777" w:rsidR="00AF7FED" w:rsidRDefault="006C3584">
      <w:pPr>
        <w:spacing w:before="5"/>
        <w:ind w:left="100"/>
        <w:jc w:val="both"/>
      </w:pPr>
      <w:r>
        <w:t>D</w:t>
      </w:r>
      <w:r>
        <w:t>escribe how this will be accomplished.</w:t>
      </w:r>
    </w:p>
    <w:p w14:paraId="0A8B0FCC" w14:textId="77777777" w:rsidR="00AF7FED" w:rsidRDefault="00AF7FED">
      <w:pPr>
        <w:jc w:val="both"/>
        <w:sectPr w:rsidR="00AF7FED">
          <w:pgSz w:w="12240" w:h="15840"/>
          <w:pgMar w:top="1380" w:right="1500" w:bottom="1300" w:left="1340" w:header="0" w:footer="1117" w:gutter="0"/>
          <w:cols w:space="720"/>
        </w:sectPr>
      </w:pPr>
    </w:p>
    <w:p w14:paraId="13E9C69A" w14:textId="77777777" w:rsidR="00AF7FED" w:rsidRDefault="0011308D">
      <w:pPr>
        <w:pStyle w:val="BodyText"/>
        <w:rPr>
          <w:sz w:val="20"/>
        </w:rPr>
      </w:pPr>
      <w:r>
        <w:rPr>
          <w:sz w:val="22"/>
        </w:rPr>
        <w:lastRenderedPageBreak/>
        <w:t>If</w:t>
      </w:r>
      <w:r>
        <w:rPr>
          <w:sz w:val="22"/>
        </w:rPr>
        <w:t xml:space="preserve"> you do</w:t>
      </w:r>
      <w:r>
        <w:rPr>
          <w:sz w:val="22"/>
        </w:rPr>
        <w:t xml:space="preserve"> not</w:t>
      </w:r>
      <w:r>
        <w:rPr>
          <w:sz w:val="22"/>
        </w:rPr>
        <w:t xml:space="preserve"> have in-house data management and metadata capacity</w:t>
      </w:r>
      <w:r>
        <w:rPr>
          <w:sz w:val="22"/>
        </w:rPr>
        <w:t xml:space="preserve">, </w:t>
      </w:r>
      <w:r>
        <w:rPr>
          <w:sz w:val="22"/>
        </w:rPr>
        <w:t xml:space="preserve">please describe </w:t>
      </w:r>
      <w:r>
        <w:rPr>
          <w:sz w:val="22"/>
        </w:rPr>
        <w:t>how will you ensure that the project’s data and metadata will be stored, archived, and made available/provided to the</w:t>
      </w:r>
      <w:r>
        <w:rPr>
          <w:spacing w:val="-25"/>
          <w:sz w:val="22"/>
        </w:rPr>
        <w:t xml:space="preserve"> </w:t>
      </w:r>
      <w:r>
        <w:rPr>
          <w:sz w:val="22"/>
        </w:rPr>
        <w:t>Council?</w:t>
      </w:r>
    </w:p>
    <w:p w14:paraId="0A74ABFC" w14:textId="77777777" w:rsidR="00AF7FED" w:rsidRDefault="00AF7FED">
      <w:pPr>
        <w:pStyle w:val="BodyText"/>
        <w:rPr>
          <w:sz w:val="20"/>
        </w:rPr>
      </w:pPr>
    </w:p>
    <w:p w14:paraId="38F69234" w14:textId="77777777" w:rsidR="00AF7FED" w:rsidRDefault="00AF7FED">
      <w:pPr>
        <w:pStyle w:val="BodyText"/>
        <w:spacing w:before="5"/>
        <w:rPr>
          <w:sz w:val="16"/>
        </w:rPr>
      </w:pPr>
    </w:p>
    <w:p w14:paraId="66539C72" w14:textId="77777777" w:rsidR="00AF7FED" w:rsidRDefault="006C3584">
      <w:pPr>
        <w:spacing w:before="90" w:line="369" w:lineRule="auto"/>
        <w:ind w:left="100"/>
      </w:pPr>
      <w:r>
        <w:t>List the Observational Data Types being collected and, if known at this time*, the following informat</w:t>
      </w:r>
      <w:r>
        <w:t>ion for each:</w:t>
      </w:r>
    </w:p>
    <w:p w14:paraId="30A5AD2A" w14:textId="77777777" w:rsidR="00AF7FED" w:rsidRDefault="006C3584">
      <w:pPr>
        <w:tabs>
          <w:tab w:val="left" w:pos="8429"/>
        </w:tabs>
        <w:spacing w:before="4"/>
        <w:ind w:left="100"/>
      </w:pPr>
      <w:r>
        <w:t xml:space="preserve">Data type:  </w:t>
      </w:r>
      <w:r>
        <w:rPr>
          <w:u w:val="single"/>
        </w:rPr>
        <w:t xml:space="preserve"> </w:t>
      </w:r>
      <w:r>
        <w:rPr>
          <w:u w:val="single"/>
        </w:rPr>
        <w:tab/>
      </w:r>
    </w:p>
    <w:p w14:paraId="5EF0DF60" w14:textId="77777777" w:rsidR="00AF7FED" w:rsidRDefault="006C3584">
      <w:pPr>
        <w:tabs>
          <w:tab w:val="left" w:pos="8484"/>
          <w:tab w:val="left" w:pos="8564"/>
        </w:tabs>
        <w:spacing w:before="136" w:line="369" w:lineRule="auto"/>
        <w:ind w:left="820" w:right="817" w:hanging="720"/>
      </w:pPr>
      <w:r>
        <w:t xml:space="preserve">GIS Representation: </w:t>
      </w:r>
      <w:r>
        <w:rPr>
          <w:u w:val="single"/>
        </w:rPr>
        <w:t xml:space="preserve"> </w:t>
      </w:r>
      <w:r>
        <w:rPr>
          <w:u w:val="single"/>
        </w:rPr>
        <w:tab/>
      </w:r>
      <w:r>
        <w:t xml:space="preserve"> Projection:</w:t>
      </w:r>
      <w:r>
        <w:rPr>
          <w:u w:val="single"/>
        </w:rPr>
        <w:tab/>
      </w:r>
      <w:r>
        <w:rPr>
          <w:u w:val="single"/>
        </w:rPr>
        <w:tab/>
      </w:r>
      <w:r>
        <w:t xml:space="preserve"> POC: </w:t>
      </w:r>
      <w:r>
        <w:rPr>
          <w:u w:val="single"/>
        </w:rPr>
        <w:t xml:space="preserve"> </w:t>
      </w:r>
      <w:r>
        <w:rPr>
          <w:u w:val="single"/>
        </w:rPr>
        <w:tab/>
      </w:r>
      <w:r>
        <w:rPr>
          <w:u w:val="single"/>
        </w:rPr>
        <w:tab/>
      </w:r>
    </w:p>
    <w:p w14:paraId="59B64BC7" w14:textId="77777777" w:rsidR="00AF7FED" w:rsidRDefault="006C3584">
      <w:pPr>
        <w:tabs>
          <w:tab w:val="left" w:pos="8478"/>
          <w:tab w:val="left" w:pos="8563"/>
          <w:tab w:val="left" w:pos="8637"/>
        </w:tabs>
        <w:spacing w:before="5" w:line="369" w:lineRule="auto"/>
        <w:ind w:left="100" w:right="756"/>
      </w:pPr>
      <w:r>
        <w:t xml:space="preserve">Frequency of Collection: </w:t>
      </w:r>
      <w:r>
        <w:rPr>
          <w:u w:val="single"/>
        </w:rPr>
        <w:t xml:space="preserve"> </w:t>
      </w:r>
      <w:r>
        <w:rPr>
          <w:u w:val="single"/>
        </w:rPr>
        <w:tab/>
      </w:r>
      <w:r>
        <w:rPr>
          <w:u w:val="single"/>
        </w:rPr>
        <w:tab/>
      </w:r>
      <w:r>
        <w:t xml:space="preserve"> Duration of Collection: </w:t>
      </w:r>
      <w:r>
        <w:rPr>
          <w:u w:val="single"/>
        </w:rPr>
        <w:t xml:space="preserve"> </w:t>
      </w:r>
      <w:r>
        <w:rPr>
          <w:u w:val="single"/>
        </w:rPr>
        <w:tab/>
      </w:r>
      <w:r>
        <w:rPr>
          <w:u w:val="single"/>
        </w:rPr>
        <w:tab/>
      </w:r>
      <w:r>
        <w:rPr>
          <w:u w:val="single"/>
        </w:rPr>
        <w:tab/>
      </w:r>
      <w:r>
        <w:t xml:space="preserve"> Data Storage Format: </w:t>
      </w:r>
      <w:r>
        <w:rPr>
          <w:u w:val="single"/>
        </w:rPr>
        <w:t xml:space="preserve"> </w:t>
      </w:r>
      <w:r>
        <w:rPr>
          <w:u w:val="single"/>
        </w:rPr>
        <w:tab/>
      </w:r>
      <w:r>
        <w:t xml:space="preserve"> Units:</w:t>
      </w:r>
      <w:r>
        <w:rPr>
          <w:u w:val="single"/>
        </w:rPr>
        <w:tab/>
      </w:r>
      <w:r>
        <w:t xml:space="preserve"> Horizontal and Vertical</w:t>
      </w:r>
      <w:r>
        <w:rPr>
          <w:spacing w:val="-3"/>
        </w:rPr>
        <w:t xml:space="preserve"> </w:t>
      </w:r>
      <w:r>
        <w:t xml:space="preserve">Datum: </w:t>
      </w:r>
      <w:r>
        <w:rPr>
          <w:spacing w:val="-1"/>
        </w:rPr>
        <w:t xml:space="preserve"> </w:t>
      </w:r>
      <w:r>
        <w:rPr>
          <w:u w:val="single"/>
        </w:rPr>
        <w:t xml:space="preserve"> </w:t>
      </w:r>
      <w:r>
        <w:rPr>
          <w:u w:val="single"/>
        </w:rPr>
        <w:tab/>
      </w:r>
      <w:r>
        <w:rPr>
          <w:u w:val="single"/>
        </w:rPr>
        <w:tab/>
      </w:r>
      <w:r>
        <w:rPr>
          <w:u w:val="single"/>
        </w:rPr>
        <w:tab/>
      </w:r>
      <w:r>
        <w:rPr>
          <w:w w:val="12"/>
          <w:u w:val="single"/>
        </w:rPr>
        <w:t xml:space="preserve"> </w:t>
      </w:r>
    </w:p>
    <w:p w14:paraId="4185EC55" w14:textId="77777777" w:rsidR="00AF7FED" w:rsidRDefault="00AF7FED">
      <w:pPr>
        <w:pStyle w:val="BodyText"/>
        <w:spacing w:before="5"/>
        <w:rPr>
          <w:sz w:val="26"/>
        </w:rPr>
      </w:pPr>
    </w:p>
    <w:p w14:paraId="49C846F4" w14:textId="77777777" w:rsidR="00AF7FED" w:rsidRDefault="006C3584">
      <w:pPr>
        <w:spacing w:before="91" w:line="369" w:lineRule="auto"/>
        <w:ind w:left="100"/>
      </w:pPr>
      <w:r>
        <w:t>*For information that is not known at this time, please indicate that they are TBD, and provide a general timeline for when an updated, revised DMP will be provided to Council.</w:t>
      </w:r>
    </w:p>
    <w:p w14:paraId="2356E2D2" w14:textId="77777777" w:rsidR="00AF7FED" w:rsidRDefault="00AF7FED">
      <w:pPr>
        <w:spacing w:line="369" w:lineRule="auto"/>
        <w:sectPr w:rsidR="00AF7FED">
          <w:pgSz w:w="12240" w:h="15840"/>
          <w:pgMar w:top="1500" w:right="1480" w:bottom="1300" w:left="1340" w:header="0" w:footer="1117" w:gutter="0"/>
          <w:cols w:space="720"/>
        </w:sectPr>
      </w:pPr>
    </w:p>
    <w:p w14:paraId="57486682" w14:textId="77777777" w:rsidR="00AF7FED" w:rsidRDefault="006C3584">
      <w:pPr>
        <w:pStyle w:val="Heading1"/>
        <w:spacing w:before="76"/>
      </w:pPr>
      <w:r>
        <w:lastRenderedPageBreak/>
        <w:t>Appendix C.  Preliminary Data Management Plan Example</w:t>
      </w:r>
    </w:p>
    <w:p w14:paraId="0F91695D" w14:textId="77777777" w:rsidR="00AF7FED" w:rsidRDefault="00AF7FED">
      <w:pPr>
        <w:pStyle w:val="BodyText"/>
        <w:spacing w:before="4"/>
        <w:rPr>
          <w:b/>
          <w:sz w:val="33"/>
        </w:rPr>
      </w:pPr>
    </w:p>
    <w:p w14:paraId="5883C9FC" w14:textId="77777777" w:rsidR="00AF7FED" w:rsidRDefault="006C3584">
      <w:pPr>
        <w:pStyle w:val="BodyText"/>
        <w:spacing w:line="247" w:lineRule="auto"/>
        <w:ind w:left="100" w:right="549"/>
      </w:pPr>
      <w:r>
        <w:rPr>
          <w:b/>
        </w:rPr>
        <w:t xml:space="preserve">NOTE: </w:t>
      </w:r>
      <w:r>
        <w:t xml:space="preserve">The </w:t>
      </w:r>
      <w:r>
        <w:t xml:space="preserve">following information is provided as an example using a hypothetical/fictitious project and provides information regarding only three observational data types. The specifics provided below are not factual and do not reflect elements of a real project. The </w:t>
      </w:r>
      <w:r>
        <w:t>information serves simply as an example.</w:t>
      </w:r>
    </w:p>
    <w:p w14:paraId="52E8A109" w14:textId="77777777" w:rsidR="00AF7FED" w:rsidRDefault="00AF7FED">
      <w:pPr>
        <w:pStyle w:val="BodyText"/>
        <w:spacing w:before="9"/>
      </w:pPr>
    </w:p>
    <w:p w14:paraId="4176C3F7" w14:textId="77777777" w:rsidR="00AF7FED" w:rsidRDefault="006C3584">
      <w:pPr>
        <w:pStyle w:val="BodyText"/>
        <w:spacing w:line="247" w:lineRule="auto"/>
        <w:ind w:left="100" w:right="522"/>
      </w:pPr>
      <w:r>
        <w:t>Complete documentation, including descriptions of all observational data collection elements will be required by recipients for consideration and approval by the Council prior to Plan implementation and award of fu</w:t>
      </w:r>
      <w:r>
        <w:t>nds.</w:t>
      </w:r>
    </w:p>
    <w:p w14:paraId="0448B194" w14:textId="77777777" w:rsidR="00AF7FED" w:rsidRDefault="00AF7FED">
      <w:pPr>
        <w:pStyle w:val="BodyText"/>
        <w:spacing w:before="8"/>
        <w:rPr>
          <w:sz w:val="28"/>
        </w:rPr>
      </w:pPr>
    </w:p>
    <w:p w14:paraId="73D11BE2" w14:textId="77777777" w:rsidR="00AF7FED" w:rsidRDefault="006C3584">
      <w:pPr>
        <w:ind w:left="100"/>
        <w:rPr>
          <w:sz w:val="24"/>
        </w:rPr>
      </w:pPr>
      <w:r>
        <w:rPr>
          <w:b/>
          <w:sz w:val="24"/>
        </w:rPr>
        <w:t xml:space="preserve">Project Name:  </w:t>
      </w:r>
      <w:r>
        <w:rPr>
          <w:sz w:val="24"/>
        </w:rPr>
        <w:t>Golden Island Restoration</w:t>
      </w:r>
    </w:p>
    <w:p w14:paraId="382791E2" w14:textId="77777777" w:rsidR="00AF7FED" w:rsidRDefault="006C3584">
      <w:pPr>
        <w:spacing w:before="233"/>
        <w:ind w:left="100"/>
        <w:rPr>
          <w:sz w:val="24"/>
        </w:rPr>
      </w:pPr>
      <w:r>
        <w:rPr>
          <w:b/>
          <w:sz w:val="24"/>
        </w:rPr>
        <w:t xml:space="preserve">Agency:  </w:t>
      </w:r>
      <w:r>
        <w:rPr>
          <w:sz w:val="24"/>
        </w:rPr>
        <w:t>Department of Success</w:t>
      </w:r>
    </w:p>
    <w:p w14:paraId="61144A6A" w14:textId="77777777" w:rsidR="00AF7FED" w:rsidRDefault="006C3584">
      <w:pPr>
        <w:pStyle w:val="Heading1"/>
        <w:tabs>
          <w:tab w:val="left" w:pos="4168"/>
          <w:tab w:val="left" w:pos="5332"/>
        </w:tabs>
        <w:spacing w:before="233"/>
        <w:rPr>
          <w:b w:val="0"/>
        </w:rPr>
      </w:pPr>
      <w:r>
        <w:t>Project Phase (check all that apply):</w:t>
      </w:r>
      <w:r>
        <w:rPr>
          <w:b w:val="0"/>
          <w:u w:val="single"/>
        </w:rPr>
        <w:t xml:space="preserve"> </w:t>
      </w:r>
      <w:r>
        <w:rPr>
          <w:b w:val="0"/>
          <w:u w:val="single"/>
        </w:rPr>
        <w:tab/>
      </w:r>
      <w:r>
        <w:t>Planning</w:t>
      </w:r>
      <w:r>
        <w:tab/>
      </w:r>
      <w:r>
        <w:rPr>
          <w:b w:val="0"/>
          <w:u w:val="single"/>
        </w:rPr>
        <w:t xml:space="preserve"> X  </w:t>
      </w:r>
      <w:r>
        <w:t xml:space="preserve">Implementation  </w:t>
      </w:r>
      <w:r>
        <w:rPr>
          <w:b w:val="0"/>
          <w:u w:val="single"/>
        </w:rPr>
        <w:t>X</w:t>
      </w:r>
    </w:p>
    <w:p w14:paraId="6277B101" w14:textId="77777777" w:rsidR="00AF7FED" w:rsidRDefault="006C3584">
      <w:pPr>
        <w:spacing w:before="233"/>
        <w:ind w:left="100"/>
        <w:rPr>
          <w:b/>
          <w:sz w:val="24"/>
        </w:rPr>
      </w:pPr>
      <w:r>
        <w:rPr>
          <w:b/>
          <w:sz w:val="24"/>
        </w:rPr>
        <w:t>Post­Implementation</w:t>
      </w:r>
    </w:p>
    <w:p w14:paraId="24CE4DCE" w14:textId="77777777" w:rsidR="00AF7FED" w:rsidRDefault="006C3584">
      <w:pPr>
        <w:spacing w:before="233"/>
        <w:ind w:left="100"/>
        <w:rPr>
          <w:sz w:val="24"/>
        </w:rPr>
      </w:pPr>
      <w:r>
        <w:rPr>
          <w:b/>
          <w:sz w:val="24"/>
        </w:rPr>
        <w:t xml:space="preserve">Data Steward(s): </w:t>
      </w:r>
      <w:r>
        <w:rPr>
          <w:sz w:val="24"/>
        </w:rPr>
        <w:t xml:space="preserve">John Smith, (123) 456­7777, </w:t>
      </w:r>
      <w:hyperlink r:id="rId17">
        <w:r>
          <w:rPr>
            <w:color w:val="1154CC"/>
            <w:sz w:val="24"/>
            <w:u w:val="single" w:color="1154CC"/>
          </w:rPr>
          <w:t>john.smith@dos.gov</w:t>
        </w:r>
      </w:hyperlink>
    </w:p>
    <w:p w14:paraId="198B9488" w14:textId="77777777" w:rsidR="00AF7FED" w:rsidRDefault="006C3584">
      <w:pPr>
        <w:pStyle w:val="Heading1"/>
        <w:spacing w:before="233"/>
      </w:pPr>
      <w:r>
        <w:t>Estimated budget for Data Management:   $645,000</w:t>
      </w:r>
    </w:p>
    <w:p w14:paraId="1ACDDDD4" w14:textId="77777777" w:rsidR="00AF7FED" w:rsidRDefault="006C3584">
      <w:pPr>
        <w:spacing w:before="233" w:line="444" w:lineRule="auto"/>
        <w:ind w:left="100" w:right="454"/>
        <w:rPr>
          <w:b/>
          <w:sz w:val="24"/>
        </w:rPr>
      </w:pPr>
      <w:r>
        <w:rPr>
          <w:b/>
          <w:sz w:val="24"/>
        </w:rPr>
        <w:t>Location of Data Management costs in Overall Project Budget, Budget Narrative and/or Milestones:</w:t>
      </w:r>
    </w:p>
    <w:p w14:paraId="66C3DF3C" w14:textId="77777777" w:rsidR="00AF7FED" w:rsidRDefault="006C3584">
      <w:pPr>
        <w:spacing w:before="7"/>
        <w:ind w:left="100"/>
        <w:rPr>
          <w:b/>
          <w:sz w:val="24"/>
        </w:rPr>
      </w:pPr>
      <w:r>
        <w:rPr>
          <w:b/>
          <w:sz w:val="24"/>
        </w:rPr>
        <w:t>Example of how Data Management budget could be described in the Overall budget:</w:t>
      </w:r>
    </w:p>
    <w:p w14:paraId="0357FD1B" w14:textId="77777777" w:rsidR="00AF7FED" w:rsidRDefault="006C3584">
      <w:pPr>
        <w:pStyle w:val="ListParagraph"/>
        <w:numPr>
          <w:ilvl w:val="1"/>
          <w:numId w:val="1"/>
        </w:numPr>
        <w:tabs>
          <w:tab w:val="left" w:pos="820"/>
        </w:tabs>
        <w:spacing w:before="233" w:line="444" w:lineRule="auto"/>
        <w:ind w:right="514"/>
        <w:rPr>
          <w:sz w:val="24"/>
        </w:rPr>
      </w:pPr>
      <w:r>
        <w:rPr>
          <w:sz w:val="24"/>
        </w:rPr>
        <w:t>$350,000 in Personnel (Salary and Fringe Benefits for GS­7 IT Specialist at 30% staff hours for 10 years) in project budget</w:t>
      </w:r>
    </w:p>
    <w:p w14:paraId="6195B565" w14:textId="77777777" w:rsidR="00AF7FED" w:rsidRDefault="006C3584">
      <w:pPr>
        <w:pStyle w:val="ListParagraph"/>
        <w:numPr>
          <w:ilvl w:val="1"/>
          <w:numId w:val="1"/>
        </w:numPr>
        <w:tabs>
          <w:tab w:val="left" w:pos="820"/>
        </w:tabs>
        <w:spacing w:before="7"/>
        <w:rPr>
          <w:sz w:val="24"/>
        </w:rPr>
      </w:pPr>
      <w:r>
        <w:rPr>
          <w:sz w:val="24"/>
        </w:rPr>
        <w:t>$13,000 in Equipment (Data Management Server) in pro</w:t>
      </w:r>
      <w:r>
        <w:rPr>
          <w:sz w:val="24"/>
        </w:rPr>
        <w:t>ject budget</w:t>
      </w:r>
    </w:p>
    <w:p w14:paraId="475CD38F" w14:textId="77777777" w:rsidR="00AF7FED" w:rsidRDefault="006C3584">
      <w:pPr>
        <w:pStyle w:val="ListParagraph"/>
        <w:numPr>
          <w:ilvl w:val="1"/>
          <w:numId w:val="1"/>
        </w:numPr>
        <w:tabs>
          <w:tab w:val="left" w:pos="879"/>
          <w:tab w:val="left" w:pos="880"/>
        </w:tabs>
        <w:spacing w:before="233"/>
        <w:ind w:left="880" w:hanging="420"/>
        <w:rPr>
          <w:sz w:val="24"/>
        </w:rPr>
      </w:pPr>
      <w:r>
        <w:rPr>
          <w:sz w:val="24"/>
        </w:rPr>
        <w:t>$282,000 in Software (Licenses, updates and annual maintenance) in project budget</w:t>
      </w:r>
    </w:p>
    <w:p w14:paraId="4F2CF60E" w14:textId="77777777" w:rsidR="00AF7FED" w:rsidRDefault="006C3584">
      <w:pPr>
        <w:pStyle w:val="Heading1"/>
        <w:spacing w:before="233"/>
      </w:pPr>
      <w:r>
        <w:t>Example of how Data Management budget could be described in the Milestones budget:</w:t>
      </w:r>
    </w:p>
    <w:p w14:paraId="0AE86083" w14:textId="77777777" w:rsidR="00AF7FED" w:rsidRDefault="00AF7FED">
      <w:pPr>
        <w:pStyle w:val="BodyText"/>
        <w:spacing w:before="10"/>
        <w:rPr>
          <w:b/>
          <w:sz w:val="18"/>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20"/>
        <w:gridCol w:w="1320"/>
        <w:gridCol w:w="1425"/>
        <w:gridCol w:w="1215"/>
        <w:gridCol w:w="1320"/>
        <w:gridCol w:w="1320"/>
        <w:gridCol w:w="1455"/>
      </w:tblGrid>
      <w:tr w:rsidR="00AF7FED" w14:paraId="6F4D576C" w14:textId="77777777">
        <w:trPr>
          <w:trHeight w:hRule="exact" w:val="795"/>
        </w:trPr>
        <w:tc>
          <w:tcPr>
            <w:tcW w:w="1320" w:type="dxa"/>
          </w:tcPr>
          <w:p w14:paraId="0FCB4ADF" w14:textId="77777777" w:rsidR="00AF7FED" w:rsidRDefault="006C3584">
            <w:pPr>
              <w:pStyle w:val="TableParagraph"/>
              <w:spacing w:before="121"/>
              <w:rPr>
                <w:b/>
                <w:sz w:val="24"/>
              </w:rPr>
            </w:pPr>
            <w:r>
              <w:rPr>
                <w:b/>
                <w:sz w:val="24"/>
              </w:rPr>
              <w:t>Milestone</w:t>
            </w:r>
          </w:p>
        </w:tc>
        <w:tc>
          <w:tcPr>
            <w:tcW w:w="1320" w:type="dxa"/>
          </w:tcPr>
          <w:p w14:paraId="05041938" w14:textId="77777777" w:rsidR="00AF7FED" w:rsidRDefault="006C3584">
            <w:pPr>
              <w:pStyle w:val="TableParagraph"/>
              <w:spacing w:before="121" w:line="247" w:lineRule="auto"/>
              <w:ind w:right="413"/>
              <w:rPr>
                <w:b/>
                <w:sz w:val="24"/>
              </w:rPr>
            </w:pPr>
            <w:r>
              <w:rPr>
                <w:b/>
                <w:sz w:val="24"/>
              </w:rPr>
              <w:t>Area of Effort</w:t>
            </w:r>
          </w:p>
        </w:tc>
        <w:tc>
          <w:tcPr>
            <w:tcW w:w="1425" w:type="dxa"/>
          </w:tcPr>
          <w:p w14:paraId="09482268" w14:textId="77777777" w:rsidR="00AF7FED" w:rsidRDefault="006C3584">
            <w:pPr>
              <w:pStyle w:val="TableParagraph"/>
              <w:spacing w:before="121"/>
              <w:rPr>
                <w:b/>
                <w:sz w:val="24"/>
              </w:rPr>
            </w:pPr>
            <w:r>
              <w:rPr>
                <w:b/>
                <w:sz w:val="24"/>
              </w:rPr>
              <w:t>Description</w:t>
            </w:r>
          </w:p>
        </w:tc>
        <w:tc>
          <w:tcPr>
            <w:tcW w:w="1215" w:type="dxa"/>
          </w:tcPr>
          <w:p w14:paraId="2F5CB7F0" w14:textId="77777777" w:rsidR="00AF7FED" w:rsidRDefault="006C3584">
            <w:pPr>
              <w:pStyle w:val="TableParagraph"/>
              <w:spacing w:before="121" w:line="247" w:lineRule="auto"/>
              <w:ind w:right="555"/>
              <w:rPr>
                <w:b/>
                <w:sz w:val="24"/>
              </w:rPr>
            </w:pPr>
            <w:r>
              <w:rPr>
                <w:b/>
                <w:sz w:val="24"/>
              </w:rPr>
              <w:t>Start Date</w:t>
            </w:r>
          </w:p>
        </w:tc>
        <w:tc>
          <w:tcPr>
            <w:tcW w:w="1320" w:type="dxa"/>
          </w:tcPr>
          <w:p w14:paraId="130948F5" w14:textId="77777777" w:rsidR="00AF7FED" w:rsidRDefault="006C3584">
            <w:pPr>
              <w:pStyle w:val="TableParagraph"/>
              <w:spacing w:before="121" w:line="247" w:lineRule="auto"/>
              <w:ind w:right="233"/>
              <w:rPr>
                <w:b/>
                <w:sz w:val="24"/>
              </w:rPr>
            </w:pPr>
            <w:r>
              <w:rPr>
                <w:b/>
                <w:sz w:val="24"/>
              </w:rPr>
              <w:t>Expected Date</w:t>
            </w:r>
          </w:p>
        </w:tc>
        <w:tc>
          <w:tcPr>
            <w:tcW w:w="1320" w:type="dxa"/>
          </w:tcPr>
          <w:p w14:paraId="66409F84" w14:textId="77777777" w:rsidR="00AF7FED" w:rsidRDefault="006C3584">
            <w:pPr>
              <w:pStyle w:val="TableParagraph"/>
              <w:spacing w:before="121"/>
              <w:rPr>
                <w:b/>
                <w:sz w:val="24"/>
              </w:rPr>
            </w:pPr>
            <w:r>
              <w:rPr>
                <w:b/>
                <w:sz w:val="24"/>
              </w:rPr>
              <w:t>Amount</w:t>
            </w:r>
          </w:p>
        </w:tc>
        <w:tc>
          <w:tcPr>
            <w:tcW w:w="1455" w:type="dxa"/>
          </w:tcPr>
          <w:p w14:paraId="583473DA" w14:textId="77777777" w:rsidR="00AF7FED" w:rsidRDefault="006C3584">
            <w:pPr>
              <w:pStyle w:val="TableParagraph"/>
              <w:spacing w:before="121"/>
              <w:rPr>
                <w:b/>
                <w:sz w:val="24"/>
              </w:rPr>
            </w:pPr>
            <w:r>
              <w:rPr>
                <w:b/>
                <w:sz w:val="24"/>
              </w:rPr>
              <w:t>Deliverab</w:t>
            </w:r>
            <w:r>
              <w:rPr>
                <w:b/>
                <w:sz w:val="24"/>
              </w:rPr>
              <w:t>le</w:t>
            </w:r>
          </w:p>
        </w:tc>
      </w:tr>
      <w:tr w:rsidR="00AF7FED" w14:paraId="1C8E6FDE" w14:textId="77777777">
        <w:trPr>
          <w:trHeight w:hRule="exact" w:val="360"/>
        </w:trPr>
        <w:tc>
          <w:tcPr>
            <w:tcW w:w="1320" w:type="dxa"/>
            <w:tcBorders>
              <w:bottom w:val="nil"/>
            </w:tcBorders>
          </w:tcPr>
          <w:p w14:paraId="051FB34A" w14:textId="77777777" w:rsidR="00AF7FED" w:rsidRDefault="006C3584">
            <w:pPr>
              <w:pStyle w:val="TableParagraph"/>
              <w:spacing w:before="113"/>
              <w:rPr>
                <w:sz w:val="20"/>
              </w:rPr>
            </w:pPr>
            <w:r>
              <w:rPr>
                <w:sz w:val="20"/>
              </w:rPr>
              <w:t>Data</w:t>
            </w:r>
          </w:p>
        </w:tc>
        <w:tc>
          <w:tcPr>
            <w:tcW w:w="1320" w:type="dxa"/>
            <w:tcBorders>
              <w:bottom w:val="nil"/>
            </w:tcBorders>
          </w:tcPr>
          <w:p w14:paraId="2C2DC479" w14:textId="77777777" w:rsidR="00AF7FED" w:rsidRDefault="006C3584">
            <w:pPr>
              <w:pStyle w:val="TableParagraph"/>
              <w:spacing w:before="113"/>
              <w:rPr>
                <w:sz w:val="20"/>
              </w:rPr>
            </w:pPr>
            <w:r>
              <w:rPr>
                <w:sz w:val="20"/>
              </w:rPr>
              <w:t>Oversight</w:t>
            </w:r>
          </w:p>
        </w:tc>
        <w:tc>
          <w:tcPr>
            <w:tcW w:w="1425" w:type="dxa"/>
            <w:tcBorders>
              <w:bottom w:val="nil"/>
            </w:tcBorders>
          </w:tcPr>
          <w:p w14:paraId="72D71E56" w14:textId="77777777" w:rsidR="00AF7FED" w:rsidRDefault="006C3584">
            <w:pPr>
              <w:pStyle w:val="TableParagraph"/>
              <w:spacing w:before="113"/>
              <w:rPr>
                <w:sz w:val="20"/>
              </w:rPr>
            </w:pPr>
            <w:r>
              <w:rPr>
                <w:sz w:val="20"/>
              </w:rPr>
              <w:t>Data gathering</w:t>
            </w:r>
          </w:p>
        </w:tc>
        <w:tc>
          <w:tcPr>
            <w:tcW w:w="1215" w:type="dxa"/>
            <w:tcBorders>
              <w:bottom w:val="nil"/>
            </w:tcBorders>
          </w:tcPr>
          <w:p w14:paraId="41B3B4EA" w14:textId="77777777" w:rsidR="00AF7FED" w:rsidRDefault="006C3584">
            <w:pPr>
              <w:pStyle w:val="TableParagraph"/>
              <w:spacing w:before="113"/>
              <w:rPr>
                <w:sz w:val="20"/>
              </w:rPr>
            </w:pPr>
            <w:r>
              <w:rPr>
                <w:sz w:val="20"/>
              </w:rPr>
              <w:t>9/1/2016</w:t>
            </w:r>
          </w:p>
        </w:tc>
        <w:tc>
          <w:tcPr>
            <w:tcW w:w="1320" w:type="dxa"/>
            <w:tcBorders>
              <w:bottom w:val="nil"/>
            </w:tcBorders>
          </w:tcPr>
          <w:p w14:paraId="26304F99" w14:textId="77777777" w:rsidR="00AF7FED" w:rsidRDefault="006C3584">
            <w:pPr>
              <w:pStyle w:val="TableParagraph"/>
              <w:spacing w:before="113"/>
              <w:rPr>
                <w:sz w:val="20"/>
              </w:rPr>
            </w:pPr>
            <w:r>
              <w:rPr>
                <w:sz w:val="20"/>
              </w:rPr>
              <w:t>9/30/2018</w:t>
            </w:r>
          </w:p>
        </w:tc>
        <w:tc>
          <w:tcPr>
            <w:tcW w:w="1320" w:type="dxa"/>
            <w:tcBorders>
              <w:bottom w:val="nil"/>
            </w:tcBorders>
          </w:tcPr>
          <w:p w14:paraId="266A6B36" w14:textId="77777777" w:rsidR="00AF7FED" w:rsidRDefault="006C3584">
            <w:pPr>
              <w:pStyle w:val="TableParagraph"/>
              <w:spacing w:before="113"/>
              <w:rPr>
                <w:sz w:val="20"/>
              </w:rPr>
            </w:pPr>
            <w:r>
              <w:rPr>
                <w:sz w:val="20"/>
              </w:rPr>
              <w:t>$645,000</w:t>
            </w:r>
          </w:p>
        </w:tc>
        <w:tc>
          <w:tcPr>
            <w:tcW w:w="1455" w:type="dxa"/>
            <w:tcBorders>
              <w:bottom w:val="nil"/>
            </w:tcBorders>
          </w:tcPr>
          <w:p w14:paraId="5B9FCD28" w14:textId="77777777" w:rsidR="00AF7FED" w:rsidRDefault="006C3584">
            <w:pPr>
              <w:pStyle w:val="TableParagraph"/>
              <w:spacing w:before="113"/>
              <w:rPr>
                <w:sz w:val="20"/>
              </w:rPr>
            </w:pPr>
            <w:r>
              <w:rPr>
                <w:sz w:val="20"/>
              </w:rPr>
              <w:t>Comprehensiv</w:t>
            </w:r>
          </w:p>
        </w:tc>
      </w:tr>
      <w:tr w:rsidR="00AF7FED" w14:paraId="0114580F" w14:textId="77777777">
        <w:trPr>
          <w:trHeight w:hRule="exact" w:val="240"/>
        </w:trPr>
        <w:tc>
          <w:tcPr>
            <w:tcW w:w="1320" w:type="dxa"/>
            <w:tcBorders>
              <w:top w:val="nil"/>
              <w:bottom w:val="nil"/>
            </w:tcBorders>
          </w:tcPr>
          <w:p w14:paraId="1F66668D" w14:textId="77777777" w:rsidR="00AF7FED" w:rsidRDefault="006C3584">
            <w:pPr>
              <w:pStyle w:val="TableParagraph"/>
              <w:rPr>
                <w:sz w:val="20"/>
              </w:rPr>
            </w:pPr>
            <w:r>
              <w:rPr>
                <w:sz w:val="20"/>
              </w:rPr>
              <w:t>Management</w:t>
            </w:r>
          </w:p>
        </w:tc>
        <w:tc>
          <w:tcPr>
            <w:tcW w:w="1320" w:type="dxa"/>
            <w:tcBorders>
              <w:top w:val="nil"/>
              <w:bottom w:val="nil"/>
            </w:tcBorders>
          </w:tcPr>
          <w:p w14:paraId="3678ECF7" w14:textId="77777777" w:rsidR="00AF7FED" w:rsidRDefault="00AF7FED"/>
        </w:tc>
        <w:tc>
          <w:tcPr>
            <w:tcW w:w="1425" w:type="dxa"/>
            <w:tcBorders>
              <w:top w:val="nil"/>
              <w:bottom w:val="nil"/>
            </w:tcBorders>
          </w:tcPr>
          <w:p w14:paraId="58278CFB" w14:textId="77777777" w:rsidR="00AF7FED" w:rsidRDefault="006C3584">
            <w:pPr>
              <w:pStyle w:val="TableParagraph"/>
              <w:rPr>
                <w:sz w:val="20"/>
              </w:rPr>
            </w:pPr>
            <w:r>
              <w:rPr>
                <w:sz w:val="20"/>
              </w:rPr>
              <w:t>and storage</w:t>
            </w:r>
          </w:p>
        </w:tc>
        <w:tc>
          <w:tcPr>
            <w:tcW w:w="1215" w:type="dxa"/>
            <w:tcBorders>
              <w:top w:val="nil"/>
              <w:bottom w:val="nil"/>
            </w:tcBorders>
          </w:tcPr>
          <w:p w14:paraId="00585D71" w14:textId="77777777" w:rsidR="00AF7FED" w:rsidRDefault="00AF7FED"/>
        </w:tc>
        <w:tc>
          <w:tcPr>
            <w:tcW w:w="1320" w:type="dxa"/>
            <w:tcBorders>
              <w:top w:val="nil"/>
              <w:bottom w:val="nil"/>
            </w:tcBorders>
          </w:tcPr>
          <w:p w14:paraId="59056CE0" w14:textId="77777777" w:rsidR="00AF7FED" w:rsidRDefault="00AF7FED"/>
        </w:tc>
        <w:tc>
          <w:tcPr>
            <w:tcW w:w="1320" w:type="dxa"/>
            <w:tcBorders>
              <w:top w:val="nil"/>
              <w:bottom w:val="nil"/>
            </w:tcBorders>
          </w:tcPr>
          <w:p w14:paraId="402EA964" w14:textId="77777777" w:rsidR="00AF7FED" w:rsidRDefault="00AF7FED"/>
        </w:tc>
        <w:tc>
          <w:tcPr>
            <w:tcW w:w="1455" w:type="dxa"/>
            <w:tcBorders>
              <w:top w:val="nil"/>
              <w:bottom w:val="nil"/>
            </w:tcBorders>
          </w:tcPr>
          <w:p w14:paraId="59252549" w14:textId="77777777" w:rsidR="00AF7FED" w:rsidRDefault="006C3584">
            <w:pPr>
              <w:pStyle w:val="TableParagraph"/>
              <w:rPr>
                <w:sz w:val="20"/>
              </w:rPr>
            </w:pPr>
            <w:r>
              <w:rPr>
                <w:sz w:val="20"/>
              </w:rPr>
              <w:t>e and</w:t>
            </w:r>
          </w:p>
        </w:tc>
      </w:tr>
      <w:tr w:rsidR="00AF7FED" w14:paraId="29B7EF54" w14:textId="77777777">
        <w:trPr>
          <w:trHeight w:hRule="exact" w:val="240"/>
        </w:trPr>
        <w:tc>
          <w:tcPr>
            <w:tcW w:w="1320" w:type="dxa"/>
            <w:tcBorders>
              <w:top w:val="nil"/>
              <w:bottom w:val="nil"/>
            </w:tcBorders>
          </w:tcPr>
          <w:p w14:paraId="0482F891" w14:textId="77777777" w:rsidR="00AF7FED" w:rsidRDefault="00AF7FED"/>
        </w:tc>
        <w:tc>
          <w:tcPr>
            <w:tcW w:w="1320" w:type="dxa"/>
            <w:tcBorders>
              <w:top w:val="nil"/>
              <w:bottom w:val="nil"/>
            </w:tcBorders>
          </w:tcPr>
          <w:p w14:paraId="2F86803C" w14:textId="77777777" w:rsidR="00AF7FED" w:rsidRDefault="00AF7FED"/>
        </w:tc>
        <w:tc>
          <w:tcPr>
            <w:tcW w:w="1425" w:type="dxa"/>
            <w:tcBorders>
              <w:top w:val="nil"/>
              <w:bottom w:val="nil"/>
            </w:tcBorders>
          </w:tcPr>
          <w:p w14:paraId="55F24D8D" w14:textId="77777777" w:rsidR="00AF7FED" w:rsidRDefault="00AF7FED"/>
        </w:tc>
        <w:tc>
          <w:tcPr>
            <w:tcW w:w="1215" w:type="dxa"/>
            <w:tcBorders>
              <w:top w:val="nil"/>
              <w:bottom w:val="nil"/>
            </w:tcBorders>
          </w:tcPr>
          <w:p w14:paraId="4B960D46" w14:textId="77777777" w:rsidR="00AF7FED" w:rsidRDefault="00AF7FED"/>
        </w:tc>
        <w:tc>
          <w:tcPr>
            <w:tcW w:w="1320" w:type="dxa"/>
            <w:tcBorders>
              <w:top w:val="nil"/>
              <w:bottom w:val="nil"/>
            </w:tcBorders>
          </w:tcPr>
          <w:p w14:paraId="56881FED" w14:textId="77777777" w:rsidR="00AF7FED" w:rsidRDefault="00AF7FED"/>
        </w:tc>
        <w:tc>
          <w:tcPr>
            <w:tcW w:w="1320" w:type="dxa"/>
            <w:tcBorders>
              <w:top w:val="nil"/>
              <w:bottom w:val="nil"/>
            </w:tcBorders>
          </w:tcPr>
          <w:p w14:paraId="3F3DBDB6" w14:textId="77777777" w:rsidR="00AF7FED" w:rsidRDefault="00AF7FED"/>
        </w:tc>
        <w:tc>
          <w:tcPr>
            <w:tcW w:w="1455" w:type="dxa"/>
            <w:tcBorders>
              <w:top w:val="nil"/>
              <w:bottom w:val="nil"/>
            </w:tcBorders>
          </w:tcPr>
          <w:p w14:paraId="3EA3B733" w14:textId="77777777" w:rsidR="00AF7FED" w:rsidRDefault="006C3584">
            <w:pPr>
              <w:pStyle w:val="TableParagraph"/>
              <w:rPr>
                <w:sz w:val="20"/>
              </w:rPr>
            </w:pPr>
            <w:r>
              <w:rPr>
                <w:sz w:val="20"/>
              </w:rPr>
              <w:t>accessible</w:t>
            </w:r>
          </w:p>
        </w:tc>
      </w:tr>
      <w:tr w:rsidR="00AF7FED" w14:paraId="38339FA2" w14:textId="77777777">
        <w:trPr>
          <w:trHeight w:hRule="exact" w:val="240"/>
        </w:trPr>
        <w:tc>
          <w:tcPr>
            <w:tcW w:w="1320" w:type="dxa"/>
            <w:tcBorders>
              <w:top w:val="nil"/>
              <w:bottom w:val="nil"/>
            </w:tcBorders>
          </w:tcPr>
          <w:p w14:paraId="10652E27" w14:textId="77777777" w:rsidR="00AF7FED" w:rsidRDefault="00AF7FED"/>
        </w:tc>
        <w:tc>
          <w:tcPr>
            <w:tcW w:w="1320" w:type="dxa"/>
            <w:tcBorders>
              <w:top w:val="nil"/>
              <w:bottom w:val="nil"/>
            </w:tcBorders>
          </w:tcPr>
          <w:p w14:paraId="14A85055" w14:textId="77777777" w:rsidR="00AF7FED" w:rsidRDefault="00AF7FED"/>
        </w:tc>
        <w:tc>
          <w:tcPr>
            <w:tcW w:w="1425" w:type="dxa"/>
            <w:tcBorders>
              <w:top w:val="nil"/>
              <w:bottom w:val="nil"/>
            </w:tcBorders>
          </w:tcPr>
          <w:p w14:paraId="181E8F45" w14:textId="77777777" w:rsidR="00AF7FED" w:rsidRDefault="00AF7FED"/>
        </w:tc>
        <w:tc>
          <w:tcPr>
            <w:tcW w:w="1215" w:type="dxa"/>
            <w:tcBorders>
              <w:top w:val="nil"/>
              <w:bottom w:val="nil"/>
            </w:tcBorders>
          </w:tcPr>
          <w:p w14:paraId="676AFAFE" w14:textId="77777777" w:rsidR="00AF7FED" w:rsidRDefault="00AF7FED"/>
        </w:tc>
        <w:tc>
          <w:tcPr>
            <w:tcW w:w="1320" w:type="dxa"/>
            <w:tcBorders>
              <w:top w:val="nil"/>
              <w:bottom w:val="nil"/>
            </w:tcBorders>
          </w:tcPr>
          <w:p w14:paraId="0E2BD392" w14:textId="77777777" w:rsidR="00AF7FED" w:rsidRDefault="00AF7FED"/>
        </w:tc>
        <w:tc>
          <w:tcPr>
            <w:tcW w:w="1320" w:type="dxa"/>
            <w:tcBorders>
              <w:top w:val="nil"/>
              <w:bottom w:val="nil"/>
            </w:tcBorders>
          </w:tcPr>
          <w:p w14:paraId="42602DBA" w14:textId="77777777" w:rsidR="00AF7FED" w:rsidRDefault="00AF7FED"/>
        </w:tc>
        <w:tc>
          <w:tcPr>
            <w:tcW w:w="1455" w:type="dxa"/>
            <w:tcBorders>
              <w:top w:val="nil"/>
              <w:bottom w:val="nil"/>
            </w:tcBorders>
          </w:tcPr>
          <w:p w14:paraId="7EC7206B" w14:textId="77777777" w:rsidR="00AF7FED" w:rsidRDefault="006C3584">
            <w:pPr>
              <w:pStyle w:val="TableParagraph"/>
              <w:rPr>
                <w:sz w:val="20"/>
              </w:rPr>
            </w:pPr>
            <w:r>
              <w:rPr>
                <w:sz w:val="20"/>
              </w:rPr>
              <w:t>restoration</w:t>
            </w:r>
          </w:p>
        </w:tc>
      </w:tr>
      <w:tr w:rsidR="00AF7FED" w14:paraId="2D6AFD88" w14:textId="77777777">
        <w:trPr>
          <w:trHeight w:hRule="exact" w:val="240"/>
        </w:trPr>
        <w:tc>
          <w:tcPr>
            <w:tcW w:w="1320" w:type="dxa"/>
            <w:tcBorders>
              <w:top w:val="nil"/>
              <w:bottom w:val="nil"/>
            </w:tcBorders>
          </w:tcPr>
          <w:p w14:paraId="2F7FDFF2" w14:textId="77777777" w:rsidR="00AF7FED" w:rsidRDefault="00AF7FED"/>
        </w:tc>
        <w:tc>
          <w:tcPr>
            <w:tcW w:w="1320" w:type="dxa"/>
            <w:tcBorders>
              <w:top w:val="nil"/>
              <w:bottom w:val="nil"/>
            </w:tcBorders>
          </w:tcPr>
          <w:p w14:paraId="57BF1570" w14:textId="77777777" w:rsidR="00AF7FED" w:rsidRDefault="00AF7FED"/>
        </w:tc>
        <w:tc>
          <w:tcPr>
            <w:tcW w:w="1425" w:type="dxa"/>
            <w:tcBorders>
              <w:top w:val="nil"/>
              <w:bottom w:val="nil"/>
            </w:tcBorders>
          </w:tcPr>
          <w:p w14:paraId="58A65150" w14:textId="77777777" w:rsidR="00AF7FED" w:rsidRDefault="00AF7FED"/>
        </w:tc>
        <w:tc>
          <w:tcPr>
            <w:tcW w:w="1215" w:type="dxa"/>
            <w:tcBorders>
              <w:top w:val="nil"/>
              <w:bottom w:val="nil"/>
            </w:tcBorders>
          </w:tcPr>
          <w:p w14:paraId="7F8A4BEA" w14:textId="77777777" w:rsidR="00AF7FED" w:rsidRDefault="00AF7FED"/>
        </w:tc>
        <w:tc>
          <w:tcPr>
            <w:tcW w:w="1320" w:type="dxa"/>
            <w:tcBorders>
              <w:top w:val="nil"/>
              <w:bottom w:val="nil"/>
            </w:tcBorders>
          </w:tcPr>
          <w:p w14:paraId="778F58C0" w14:textId="77777777" w:rsidR="00AF7FED" w:rsidRDefault="00AF7FED"/>
        </w:tc>
        <w:tc>
          <w:tcPr>
            <w:tcW w:w="1320" w:type="dxa"/>
            <w:tcBorders>
              <w:top w:val="nil"/>
              <w:bottom w:val="nil"/>
            </w:tcBorders>
          </w:tcPr>
          <w:p w14:paraId="514CAA9F" w14:textId="77777777" w:rsidR="00AF7FED" w:rsidRDefault="00AF7FED"/>
        </w:tc>
        <w:tc>
          <w:tcPr>
            <w:tcW w:w="1455" w:type="dxa"/>
            <w:tcBorders>
              <w:top w:val="nil"/>
              <w:bottom w:val="nil"/>
            </w:tcBorders>
          </w:tcPr>
          <w:p w14:paraId="053A6CC2" w14:textId="77777777" w:rsidR="00AF7FED" w:rsidRDefault="006C3584">
            <w:pPr>
              <w:pStyle w:val="TableParagraph"/>
              <w:rPr>
                <w:sz w:val="20"/>
              </w:rPr>
            </w:pPr>
            <w:r>
              <w:rPr>
                <w:sz w:val="20"/>
              </w:rPr>
              <w:t>data set for this</w:t>
            </w:r>
          </w:p>
        </w:tc>
      </w:tr>
      <w:tr w:rsidR="00AF7FED" w14:paraId="75346E9E" w14:textId="77777777">
        <w:trPr>
          <w:trHeight w:hRule="exact" w:val="345"/>
        </w:trPr>
        <w:tc>
          <w:tcPr>
            <w:tcW w:w="1320" w:type="dxa"/>
            <w:tcBorders>
              <w:top w:val="nil"/>
            </w:tcBorders>
          </w:tcPr>
          <w:p w14:paraId="7C8D26F0" w14:textId="77777777" w:rsidR="00AF7FED" w:rsidRDefault="00AF7FED"/>
        </w:tc>
        <w:tc>
          <w:tcPr>
            <w:tcW w:w="1320" w:type="dxa"/>
            <w:tcBorders>
              <w:top w:val="nil"/>
            </w:tcBorders>
          </w:tcPr>
          <w:p w14:paraId="4E1BD1E7" w14:textId="77777777" w:rsidR="00AF7FED" w:rsidRDefault="00AF7FED"/>
        </w:tc>
        <w:tc>
          <w:tcPr>
            <w:tcW w:w="1425" w:type="dxa"/>
            <w:tcBorders>
              <w:top w:val="nil"/>
            </w:tcBorders>
          </w:tcPr>
          <w:p w14:paraId="1C50698E" w14:textId="77777777" w:rsidR="00AF7FED" w:rsidRDefault="00AF7FED"/>
        </w:tc>
        <w:tc>
          <w:tcPr>
            <w:tcW w:w="1215" w:type="dxa"/>
            <w:tcBorders>
              <w:top w:val="nil"/>
            </w:tcBorders>
          </w:tcPr>
          <w:p w14:paraId="53EE2FDF" w14:textId="77777777" w:rsidR="00AF7FED" w:rsidRDefault="00AF7FED"/>
        </w:tc>
        <w:tc>
          <w:tcPr>
            <w:tcW w:w="1320" w:type="dxa"/>
            <w:tcBorders>
              <w:top w:val="nil"/>
            </w:tcBorders>
          </w:tcPr>
          <w:p w14:paraId="73AF5C32" w14:textId="77777777" w:rsidR="00AF7FED" w:rsidRDefault="00AF7FED"/>
        </w:tc>
        <w:tc>
          <w:tcPr>
            <w:tcW w:w="1320" w:type="dxa"/>
            <w:tcBorders>
              <w:top w:val="nil"/>
            </w:tcBorders>
          </w:tcPr>
          <w:p w14:paraId="2970D05E" w14:textId="77777777" w:rsidR="00AF7FED" w:rsidRDefault="00AF7FED"/>
        </w:tc>
        <w:tc>
          <w:tcPr>
            <w:tcW w:w="1455" w:type="dxa"/>
            <w:tcBorders>
              <w:top w:val="nil"/>
            </w:tcBorders>
          </w:tcPr>
          <w:p w14:paraId="67F676B2" w14:textId="77777777" w:rsidR="00AF7FED" w:rsidRDefault="006C3584">
            <w:pPr>
              <w:pStyle w:val="TableParagraph"/>
              <w:rPr>
                <w:sz w:val="20"/>
              </w:rPr>
            </w:pPr>
            <w:r>
              <w:rPr>
                <w:sz w:val="20"/>
              </w:rPr>
              <w:t>project</w:t>
            </w:r>
          </w:p>
        </w:tc>
      </w:tr>
    </w:tbl>
    <w:p w14:paraId="77848913" w14:textId="77777777" w:rsidR="00AF7FED" w:rsidRDefault="00AF7FED">
      <w:pPr>
        <w:rPr>
          <w:sz w:val="20"/>
        </w:rPr>
        <w:sectPr w:rsidR="00AF7FED">
          <w:pgSz w:w="12240" w:h="15840"/>
          <w:pgMar w:top="1380" w:right="1300" w:bottom="1300" w:left="1340" w:header="0" w:footer="1117" w:gutter="0"/>
          <w:cols w:space="720"/>
        </w:sectPr>
      </w:pPr>
    </w:p>
    <w:p w14:paraId="328B8A79" w14:textId="77777777" w:rsidR="00AF7FED" w:rsidRDefault="00AF7FED">
      <w:pPr>
        <w:pStyle w:val="BodyText"/>
        <w:rPr>
          <w:b/>
          <w:sz w:val="20"/>
        </w:rPr>
      </w:pPr>
    </w:p>
    <w:p w14:paraId="2E4C2571" w14:textId="77777777" w:rsidR="00AF7FED" w:rsidRDefault="00AF7FED">
      <w:pPr>
        <w:pStyle w:val="BodyText"/>
        <w:spacing w:before="5"/>
        <w:rPr>
          <w:b/>
          <w:sz w:val="20"/>
        </w:rPr>
      </w:pPr>
    </w:p>
    <w:p w14:paraId="3A451F97" w14:textId="77777777" w:rsidR="00AF7FED" w:rsidRDefault="006C3584">
      <w:pPr>
        <w:spacing w:before="1"/>
        <w:ind w:left="100"/>
        <w:rPr>
          <w:b/>
          <w:sz w:val="24"/>
        </w:rPr>
      </w:pPr>
      <w:r>
        <w:rPr>
          <w:b/>
          <w:sz w:val="24"/>
        </w:rPr>
        <w:t>Milestone 5, September 1, 2016 ­</w:t>
      </w:r>
    </w:p>
    <w:p w14:paraId="08D9BEE6" w14:textId="77777777" w:rsidR="00AF7FED" w:rsidRDefault="00AF7FED">
      <w:pPr>
        <w:pStyle w:val="BodyText"/>
        <w:spacing w:before="4"/>
        <w:rPr>
          <w:b/>
          <w:sz w:val="20"/>
        </w:rPr>
      </w:pPr>
    </w:p>
    <w:p w14:paraId="247D2545" w14:textId="77777777" w:rsidR="00AF7FED" w:rsidRDefault="006C3584">
      <w:pPr>
        <w:spacing w:line="247" w:lineRule="auto"/>
        <w:ind w:left="100" w:right="529"/>
        <w:rPr>
          <w:sz w:val="24"/>
        </w:rPr>
      </w:pPr>
      <w:r>
        <w:rPr>
          <w:b/>
          <w:sz w:val="24"/>
        </w:rPr>
        <w:t xml:space="preserve">Expected data collection start and end dates for overall project: </w:t>
      </w:r>
      <w:r>
        <w:rPr>
          <w:sz w:val="24"/>
        </w:rPr>
        <w:t>Pre­implementation monitoring will begin prior to project construction and data collection is anticipated 10 years post­construction.  Targeted data collection start is FY16.</w:t>
      </w:r>
    </w:p>
    <w:p w14:paraId="700B85E1" w14:textId="77777777" w:rsidR="00AF7FED" w:rsidRDefault="00AF7FED">
      <w:pPr>
        <w:pStyle w:val="BodyText"/>
        <w:spacing w:before="10"/>
      </w:pPr>
    </w:p>
    <w:p w14:paraId="051C0353" w14:textId="77777777" w:rsidR="00AF7FED" w:rsidRDefault="006C3584">
      <w:pPr>
        <w:pStyle w:val="BodyText"/>
        <w:spacing w:line="247" w:lineRule="auto"/>
        <w:ind w:left="100" w:right="116"/>
      </w:pPr>
      <w:r>
        <w:rPr>
          <w:b/>
        </w:rPr>
        <w:t xml:space="preserve">Brief project description: </w:t>
      </w:r>
      <w:r>
        <w:t>The Golden Island Restoration project is composed of both dune and marsh creation tasks. The dune creation phase of the project will extend for 2800m along the Gulf of Mexico shoreline raising the supratidal, intertidal, and subt</w:t>
      </w:r>
      <w:r>
        <w:t>idal environments to dune and supratidal elevations on Golden Island. The marsh creation phase will elevate subtidal and intertidal areas directly behind the dune to intertidal and supratidal elevations.</w:t>
      </w:r>
    </w:p>
    <w:p w14:paraId="1EB840ED" w14:textId="77777777" w:rsidR="00AF7FED" w:rsidRDefault="00AF7FED">
      <w:pPr>
        <w:pStyle w:val="BodyText"/>
        <w:spacing w:before="10"/>
      </w:pPr>
    </w:p>
    <w:p w14:paraId="1D9F794D" w14:textId="77777777" w:rsidR="00AF7FED" w:rsidRDefault="006C3584">
      <w:pPr>
        <w:pStyle w:val="BodyText"/>
        <w:ind w:left="100"/>
      </w:pPr>
      <w:r>
        <w:rPr>
          <w:b/>
        </w:rPr>
        <w:t xml:space="preserve">Project location: </w:t>
      </w:r>
      <w:r>
        <w:t>An island 30 km south­southwest o</w:t>
      </w:r>
      <w:r>
        <w:t>f Pascagoula, FL in the Gulf of Mexico.</w:t>
      </w:r>
    </w:p>
    <w:p w14:paraId="09FD311A" w14:textId="77777777" w:rsidR="00AF7FED" w:rsidRDefault="006C3584">
      <w:pPr>
        <w:pStyle w:val="Heading1"/>
        <w:spacing w:line="570" w:lineRule="atLeast"/>
        <w:ind w:left="895" w:right="854" w:hanging="795"/>
      </w:pPr>
      <w:hyperlink r:id="rId18">
        <w:r>
          <w:t>G</w:t>
        </w:r>
      </w:hyperlink>
      <w:r>
        <w:t>eneral description of data collection activities (methods, sampling frequency, etc.): Habitat Composition­­</w:t>
      </w:r>
    </w:p>
    <w:p w14:paraId="515179C7" w14:textId="77777777" w:rsidR="00AF7FED" w:rsidRDefault="006C3584">
      <w:pPr>
        <w:pStyle w:val="BodyText"/>
        <w:spacing w:before="54" w:line="288" w:lineRule="auto"/>
        <w:ind w:left="1525" w:right="137"/>
      </w:pPr>
      <w:r>
        <w:rPr>
          <w:b/>
        </w:rPr>
        <w:t xml:space="preserve">Purpose: </w:t>
      </w:r>
      <w:r>
        <w:t xml:space="preserve">Document changes in habitat diversity and acreage of </w:t>
      </w:r>
      <w:r>
        <w:t xml:space="preserve">terrestrial and aquatic habitats over time and use these data with supporting datasets (bathymetry, topography, emergent vegetation cover, submerged aquatic vegetation, and shorebird utilization) to develop relationships between emergent habitat types and </w:t>
      </w:r>
      <w:r>
        <w:t>habitat utilization on Golden Island. This observational data will be used to measure project performance as a success criterion.</w:t>
      </w:r>
    </w:p>
    <w:p w14:paraId="3DB99E23" w14:textId="77777777" w:rsidR="00AF7FED" w:rsidRDefault="006C3584">
      <w:pPr>
        <w:pStyle w:val="Heading1"/>
        <w:ind w:left="820"/>
      </w:pPr>
      <w:r>
        <w:t>Emergent Vegetation­­</w:t>
      </w:r>
    </w:p>
    <w:p w14:paraId="14F46C33" w14:textId="77777777" w:rsidR="00AF7FED" w:rsidRDefault="006C3584">
      <w:pPr>
        <w:pStyle w:val="BodyText"/>
        <w:spacing w:before="53" w:line="288" w:lineRule="auto"/>
        <w:ind w:left="1525" w:right="90"/>
      </w:pPr>
      <w:r>
        <w:rPr>
          <w:b/>
        </w:rPr>
        <w:t xml:space="preserve">Purpose: </w:t>
      </w:r>
      <w:r>
        <w:t>Document establishment of vegetation cover following marsh and dune creation and determine spec</w:t>
      </w:r>
      <w:r>
        <w:t>ies composition and percent cover within the major habitat types through time. This observational data will be used to measure project performance as a success criterion.</w:t>
      </w:r>
    </w:p>
    <w:p w14:paraId="7FE79EF0" w14:textId="77777777" w:rsidR="00AF7FED" w:rsidRDefault="00AF7FED">
      <w:pPr>
        <w:pStyle w:val="BodyText"/>
        <w:spacing w:before="5"/>
        <w:rPr>
          <w:sz w:val="26"/>
        </w:rPr>
      </w:pPr>
    </w:p>
    <w:p w14:paraId="73C96927" w14:textId="77777777" w:rsidR="00AF7FED" w:rsidRDefault="006C3584">
      <w:pPr>
        <w:spacing w:line="285" w:lineRule="auto"/>
        <w:ind w:left="1525"/>
      </w:pPr>
      <w:r>
        <w:t>PLEASE SEE CORRESPONDING OBSERVATIONAL DATA PLAN (IN APPENDIX “X”) FOR ADDITIONAL DE</w:t>
      </w:r>
      <w:r>
        <w:t>TAILS.</w:t>
      </w:r>
    </w:p>
    <w:p w14:paraId="10D3E2B3" w14:textId="77777777" w:rsidR="00AF7FED" w:rsidRDefault="00AF7FED">
      <w:pPr>
        <w:pStyle w:val="BodyText"/>
        <w:spacing w:before="9"/>
        <w:rPr>
          <w:sz w:val="25"/>
        </w:rPr>
      </w:pPr>
    </w:p>
    <w:p w14:paraId="2BACA54D" w14:textId="77777777" w:rsidR="00AF7FED" w:rsidRDefault="006C3584">
      <w:pPr>
        <w:pStyle w:val="Heading1"/>
        <w:tabs>
          <w:tab w:val="left" w:pos="7653"/>
          <w:tab w:val="left" w:pos="8013"/>
        </w:tabs>
        <w:rPr>
          <w:b w:val="0"/>
        </w:rPr>
      </w:pPr>
      <w:r>
        <w:t xml:space="preserve">Do you have in­house data management and metadata capacity?  </w:t>
      </w:r>
      <w:r>
        <w:rPr>
          <w:b w:val="0"/>
          <w:u w:val="single"/>
        </w:rPr>
        <w:t xml:space="preserve">X </w:t>
      </w:r>
      <w:r>
        <w:rPr>
          <w:b w:val="0"/>
        </w:rPr>
        <w:t>Yes</w:t>
      </w:r>
      <w:r>
        <w:rPr>
          <w:b w:val="0"/>
        </w:rPr>
        <w:tab/>
      </w:r>
      <w:r>
        <w:rPr>
          <w:b w:val="0"/>
          <w:u w:val="single"/>
        </w:rPr>
        <w:t xml:space="preserve"> </w:t>
      </w:r>
      <w:r>
        <w:rPr>
          <w:b w:val="0"/>
          <w:u w:val="single"/>
        </w:rPr>
        <w:tab/>
      </w:r>
      <w:r>
        <w:rPr>
          <w:b w:val="0"/>
        </w:rPr>
        <w:t>No</w:t>
      </w:r>
    </w:p>
    <w:p w14:paraId="194E3E43" w14:textId="77777777" w:rsidR="00AF7FED" w:rsidRDefault="00AF7FED">
      <w:pPr>
        <w:pStyle w:val="BodyText"/>
        <w:spacing w:before="6"/>
        <w:rPr>
          <w:sz w:val="25"/>
        </w:rPr>
      </w:pPr>
    </w:p>
    <w:p w14:paraId="69B74829" w14:textId="77777777" w:rsidR="00AF7FED" w:rsidRDefault="006C3584">
      <w:pPr>
        <w:spacing w:line="379" w:lineRule="auto"/>
        <w:ind w:left="100" w:right="580"/>
        <w:rPr>
          <w:b/>
          <w:sz w:val="24"/>
        </w:rPr>
      </w:pPr>
      <w:r>
        <w:rPr>
          <w:b/>
          <w:sz w:val="24"/>
        </w:rPr>
        <w:t>If so, describe how this project’s data and metadata will be stored, archived, and made available.</w:t>
      </w:r>
    </w:p>
    <w:p w14:paraId="37583319" w14:textId="77777777" w:rsidR="00AF7FED" w:rsidRDefault="006C3584">
      <w:pPr>
        <w:pStyle w:val="BodyText"/>
        <w:spacing w:before="4" w:line="247" w:lineRule="auto"/>
        <w:ind w:left="100" w:right="322"/>
      </w:pPr>
      <w:r>
        <w:t xml:space="preserve">The project data along with corresponding </w:t>
      </w:r>
      <w:r w:rsidR="0011308D">
        <w:t>ISO</w:t>
      </w:r>
      <w:r>
        <w:t>­compliant metadata will be st</w:t>
      </w:r>
      <w:r>
        <w:t>ored on a DOS­managed server and backed up regularly to an off­site location. The applicable GIS data layers will be service­enabled and made available for consumption through the Golden Island Restoration Online Mapping Application.  The tabular data will</w:t>
      </w:r>
      <w:r>
        <w:t xml:space="preserve"> also be available for download</w:t>
      </w:r>
    </w:p>
    <w:p w14:paraId="4DAD16A1" w14:textId="77777777" w:rsidR="00AF7FED" w:rsidRDefault="00AF7FED">
      <w:pPr>
        <w:spacing w:line="247" w:lineRule="auto"/>
        <w:sectPr w:rsidR="00AF7FED">
          <w:pgSz w:w="12240" w:h="15840"/>
          <w:pgMar w:top="1500" w:right="1340" w:bottom="1300" w:left="1340" w:header="0" w:footer="1117" w:gutter="0"/>
          <w:cols w:space="720"/>
        </w:sectPr>
      </w:pPr>
    </w:p>
    <w:p w14:paraId="044A0272" w14:textId="77777777" w:rsidR="00AF7FED" w:rsidRDefault="006C3584">
      <w:pPr>
        <w:pStyle w:val="BodyText"/>
        <w:spacing w:before="76" w:line="247" w:lineRule="auto"/>
        <w:ind w:left="120" w:right="82"/>
      </w:pPr>
      <w:r>
        <w:lastRenderedPageBreak/>
        <w:t>through a password­protected web interface. All electronic data and metadata will also be delivered to the RESTORE Council on a yearly basis for review and approval. At the completion of the project, final project data and metadata will be submitted to the</w:t>
      </w:r>
      <w:r>
        <w:t xml:space="preserve"> National Centers for Environmental Information (NCEI) for archiving.</w:t>
      </w:r>
      <w:r w:rsidR="0011308D">
        <w:t xml:space="preserve"> Digital Object Identifiers will not be used. </w:t>
      </w:r>
    </w:p>
    <w:p w14:paraId="264C8EBB" w14:textId="77777777" w:rsidR="00AF7FED" w:rsidRDefault="00AF7FED">
      <w:pPr>
        <w:pStyle w:val="BodyText"/>
        <w:spacing w:before="10"/>
      </w:pPr>
    </w:p>
    <w:p w14:paraId="620C6211" w14:textId="77777777" w:rsidR="00AF7FED" w:rsidRDefault="006C3584">
      <w:pPr>
        <w:pStyle w:val="Heading1"/>
        <w:spacing w:line="379" w:lineRule="auto"/>
        <w:ind w:left="120" w:right="186"/>
      </w:pPr>
      <w:r>
        <w:t>List the Observational Data Types being collected and, if known at this time, the following information for each:</w:t>
      </w:r>
    </w:p>
    <w:p w14:paraId="101B009E" w14:textId="77777777" w:rsidR="00AF7FED" w:rsidRDefault="006C3584">
      <w:pPr>
        <w:spacing w:before="4"/>
        <w:ind w:left="120"/>
        <w:rPr>
          <w:sz w:val="24"/>
        </w:rPr>
      </w:pPr>
      <w:r>
        <w:rPr>
          <w:b/>
          <w:sz w:val="24"/>
        </w:rPr>
        <w:t xml:space="preserve">Data type: </w:t>
      </w:r>
      <w:r>
        <w:rPr>
          <w:sz w:val="24"/>
        </w:rPr>
        <w:t>Aerial Imagery</w:t>
      </w:r>
    </w:p>
    <w:p w14:paraId="76F36A16" w14:textId="77777777" w:rsidR="00AF7FED" w:rsidRDefault="006C3584">
      <w:pPr>
        <w:spacing w:before="158"/>
        <w:ind w:left="120"/>
        <w:rPr>
          <w:sz w:val="24"/>
        </w:rPr>
      </w:pPr>
      <w:r>
        <w:rPr>
          <w:b/>
          <w:sz w:val="24"/>
        </w:rPr>
        <w:t xml:space="preserve">GIS Representation: </w:t>
      </w:r>
      <w:r>
        <w:rPr>
          <w:sz w:val="24"/>
        </w:rPr>
        <w:t>High­resolution digital a</w:t>
      </w:r>
      <w:r>
        <w:rPr>
          <w:sz w:val="24"/>
        </w:rPr>
        <w:t>erial photography</w:t>
      </w:r>
    </w:p>
    <w:p w14:paraId="7339D323" w14:textId="77777777" w:rsidR="00AF7FED" w:rsidRDefault="006C3584">
      <w:pPr>
        <w:spacing w:before="158"/>
        <w:ind w:left="840"/>
        <w:rPr>
          <w:sz w:val="24"/>
        </w:rPr>
      </w:pPr>
      <w:r>
        <w:rPr>
          <w:b/>
          <w:sz w:val="24"/>
        </w:rPr>
        <w:t xml:space="preserve">Projection: </w:t>
      </w:r>
      <w:r>
        <w:rPr>
          <w:sz w:val="24"/>
        </w:rPr>
        <w:t>NAD83 UTM zone 17</w:t>
      </w:r>
    </w:p>
    <w:p w14:paraId="0C65DD61" w14:textId="77777777" w:rsidR="00AF7FED" w:rsidRDefault="006C3584">
      <w:pPr>
        <w:pStyle w:val="BodyText"/>
        <w:spacing w:before="158"/>
        <w:ind w:left="840"/>
      </w:pPr>
      <w:r>
        <w:rPr>
          <w:b/>
        </w:rPr>
        <w:t xml:space="preserve">POC: </w:t>
      </w:r>
      <w:r>
        <w:t xml:space="preserve">John Smith, (123) 456­7777, </w:t>
      </w:r>
      <w:hyperlink r:id="rId19">
        <w:r>
          <w:rPr>
            <w:color w:val="1154CC"/>
            <w:u w:val="single" w:color="1154CC"/>
          </w:rPr>
          <w:t>john.smith@dos.gov</w:t>
        </w:r>
      </w:hyperlink>
    </w:p>
    <w:p w14:paraId="3AEA88DD" w14:textId="77777777" w:rsidR="00AF7FED" w:rsidRDefault="006C3584">
      <w:pPr>
        <w:pStyle w:val="BodyText"/>
        <w:spacing w:before="158" w:line="247" w:lineRule="auto"/>
        <w:ind w:left="120" w:right="229"/>
      </w:pPr>
      <w:r>
        <w:rPr>
          <w:b/>
        </w:rPr>
        <w:t xml:space="preserve">Frequency of Collection: </w:t>
      </w:r>
      <w:r>
        <w:t>Data collection will begin with pre­implementation (year 0) and will continue post­implementation (years 1, 2, 5, and 10).</w:t>
      </w:r>
    </w:p>
    <w:p w14:paraId="529149B8" w14:textId="77777777" w:rsidR="00AF7FED" w:rsidRDefault="00AF7FED">
      <w:pPr>
        <w:pStyle w:val="BodyText"/>
        <w:spacing w:before="9"/>
      </w:pPr>
    </w:p>
    <w:p w14:paraId="2AC603F8" w14:textId="77777777" w:rsidR="00AF7FED" w:rsidRDefault="006C3584">
      <w:pPr>
        <w:ind w:left="120"/>
        <w:rPr>
          <w:sz w:val="24"/>
        </w:rPr>
      </w:pPr>
      <w:r>
        <w:rPr>
          <w:b/>
          <w:sz w:val="24"/>
        </w:rPr>
        <w:t xml:space="preserve">Duration of Collection: </w:t>
      </w:r>
      <w:r>
        <w:rPr>
          <w:sz w:val="24"/>
        </w:rPr>
        <w:t>5 discrete acquisitions</w:t>
      </w:r>
    </w:p>
    <w:p w14:paraId="0992F8B2" w14:textId="77777777" w:rsidR="00AF7FED" w:rsidRDefault="006C3584">
      <w:pPr>
        <w:pStyle w:val="BodyText"/>
        <w:spacing w:before="158" w:line="247" w:lineRule="auto"/>
        <w:ind w:left="120" w:right="96"/>
      </w:pPr>
      <w:r>
        <w:rPr>
          <w:b/>
        </w:rPr>
        <w:t xml:space="preserve">Data Storage Format: </w:t>
      </w:r>
      <w:r>
        <w:t>Digital orthophotographs created from the native aerial imagery</w:t>
      </w:r>
      <w:r>
        <w:t xml:space="preserve"> that will be service­enabled as a mosaic dataset</w:t>
      </w:r>
    </w:p>
    <w:p w14:paraId="665B6F99" w14:textId="77777777" w:rsidR="00AF7FED" w:rsidRDefault="00AF7FED">
      <w:pPr>
        <w:pStyle w:val="BodyText"/>
        <w:spacing w:before="9"/>
      </w:pPr>
    </w:p>
    <w:p w14:paraId="5CD51D7E" w14:textId="77777777" w:rsidR="00AF7FED" w:rsidRDefault="006C3584">
      <w:pPr>
        <w:ind w:left="120"/>
        <w:rPr>
          <w:sz w:val="24"/>
        </w:rPr>
      </w:pPr>
      <w:r>
        <w:rPr>
          <w:b/>
          <w:sz w:val="24"/>
        </w:rPr>
        <w:t xml:space="preserve">Units: </w:t>
      </w:r>
      <w:r>
        <w:rPr>
          <w:sz w:val="24"/>
        </w:rPr>
        <w:t>meters</w:t>
      </w:r>
    </w:p>
    <w:p w14:paraId="76D94D9A" w14:textId="77777777" w:rsidR="00AF7FED" w:rsidRDefault="006C3584">
      <w:pPr>
        <w:spacing w:before="158"/>
        <w:ind w:left="120"/>
        <w:rPr>
          <w:sz w:val="24"/>
        </w:rPr>
      </w:pPr>
      <w:r>
        <w:rPr>
          <w:b/>
          <w:sz w:val="24"/>
        </w:rPr>
        <w:t xml:space="preserve">Horizontal and Vertical Datum: </w:t>
      </w:r>
      <w:r>
        <w:rPr>
          <w:sz w:val="24"/>
        </w:rPr>
        <w:t>UTM, NAD83</w:t>
      </w:r>
    </w:p>
    <w:p w14:paraId="0982FD31" w14:textId="77777777" w:rsidR="00AF7FED" w:rsidRDefault="00AF7FED">
      <w:pPr>
        <w:pStyle w:val="BodyText"/>
        <w:rPr>
          <w:sz w:val="20"/>
        </w:rPr>
      </w:pPr>
    </w:p>
    <w:p w14:paraId="0137F82D" w14:textId="07937EB9" w:rsidR="00AF7FED" w:rsidRDefault="0011308D">
      <w:pPr>
        <w:pStyle w:val="BodyText"/>
        <w:spacing w:before="6"/>
        <w:rPr>
          <w:sz w:val="13"/>
        </w:rPr>
      </w:pPr>
      <w:r>
        <w:rPr>
          <w:noProof/>
        </w:rPr>
        <mc:AlternateContent>
          <mc:Choice Requires="wps">
            <w:drawing>
              <wp:anchor distT="0" distB="0" distL="0" distR="0" simplePos="0" relativeHeight="1120" behindDoc="0" locked="0" layoutInCell="1" allowOverlap="1" wp14:anchorId="465ADFF9" wp14:editId="2DFE15B5">
                <wp:simplePos x="0" y="0"/>
                <wp:positionH relativeFrom="page">
                  <wp:posOffset>914400</wp:posOffset>
                </wp:positionH>
                <wp:positionV relativeFrom="paragraph">
                  <wp:posOffset>126365</wp:posOffset>
                </wp:positionV>
                <wp:extent cx="5715000" cy="0"/>
                <wp:effectExtent l="12700" t="12065" r="25400" b="2603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72519" id="Line 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5pt" to="522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" strokeweight=".48pt">
                <w10:wrap type="topAndBottom" anchorx="page"/>
              </v:line>
            </w:pict>
          </mc:Fallback>
        </mc:AlternateContent>
      </w:r>
    </w:p>
    <w:p w14:paraId="5B3892BD" w14:textId="77777777" w:rsidR="00AF7FED" w:rsidRDefault="006C3584">
      <w:pPr>
        <w:spacing w:before="130"/>
        <w:ind w:left="120"/>
        <w:rPr>
          <w:sz w:val="24"/>
        </w:rPr>
      </w:pPr>
      <w:r>
        <w:rPr>
          <w:b/>
          <w:sz w:val="24"/>
        </w:rPr>
        <w:t xml:space="preserve">Data type: </w:t>
      </w:r>
      <w:r>
        <w:rPr>
          <w:sz w:val="24"/>
        </w:rPr>
        <w:t>Habitat Composition</w:t>
      </w:r>
    </w:p>
    <w:p w14:paraId="246245F0" w14:textId="77777777" w:rsidR="00AF7FED" w:rsidRDefault="006C3584">
      <w:pPr>
        <w:spacing w:before="159"/>
        <w:ind w:left="120"/>
        <w:rPr>
          <w:sz w:val="24"/>
        </w:rPr>
      </w:pPr>
      <w:r>
        <w:rPr>
          <w:b/>
          <w:sz w:val="24"/>
        </w:rPr>
        <w:t xml:space="preserve">GIS Representation: </w:t>
      </w:r>
      <w:r>
        <w:rPr>
          <w:sz w:val="24"/>
        </w:rPr>
        <w:t>GIS raster files (geoTIFF)</w:t>
      </w:r>
    </w:p>
    <w:p w14:paraId="6921CEFE" w14:textId="77777777" w:rsidR="00AF7FED" w:rsidRDefault="006C3584">
      <w:pPr>
        <w:spacing w:before="159"/>
        <w:ind w:left="821" w:right="5306"/>
        <w:jc w:val="center"/>
        <w:rPr>
          <w:sz w:val="24"/>
        </w:rPr>
      </w:pPr>
      <w:r>
        <w:rPr>
          <w:b/>
          <w:sz w:val="24"/>
        </w:rPr>
        <w:t xml:space="preserve">Projection: </w:t>
      </w:r>
      <w:r>
        <w:rPr>
          <w:sz w:val="24"/>
        </w:rPr>
        <w:t>NAD83 UTM zone 17</w:t>
      </w:r>
    </w:p>
    <w:p w14:paraId="510ED910" w14:textId="77777777" w:rsidR="00AF7FED" w:rsidRDefault="006C3584">
      <w:pPr>
        <w:pStyle w:val="BodyText"/>
        <w:spacing w:before="159"/>
        <w:ind w:left="840"/>
      </w:pPr>
      <w:r>
        <w:rPr>
          <w:b/>
        </w:rPr>
        <w:t xml:space="preserve">POC: </w:t>
      </w:r>
      <w:r>
        <w:t xml:space="preserve">John Smith, (123) 456­7777, </w:t>
      </w:r>
      <w:hyperlink r:id="rId20">
        <w:r>
          <w:rPr>
            <w:color w:val="1154CC"/>
            <w:u w:val="single" w:color="1154CC"/>
          </w:rPr>
          <w:t>john.smith@dos.gov</w:t>
        </w:r>
      </w:hyperlink>
    </w:p>
    <w:p w14:paraId="41AA1F24" w14:textId="77777777" w:rsidR="00AF7FED" w:rsidRDefault="006C3584">
      <w:pPr>
        <w:pStyle w:val="BodyText"/>
        <w:spacing w:before="159" w:line="247" w:lineRule="auto"/>
        <w:ind w:left="120" w:right="862"/>
      </w:pPr>
      <w:r>
        <w:rPr>
          <w:b/>
        </w:rPr>
        <w:t xml:space="preserve">Frequency of Collection: </w:t>
      </w:r>
      <w:r>
        <w:t>5 total collections (i.e., planning (year 0), annually for 2 years immediately post­implementation (years 1, 2, 5, and 10)).</w:t>
      </w:r>
    </w:p>
    <w:p w14:paraId="36798A3C" w14:textId="77777777" w:rsidR="00AF7FED" w:rsidRDefault="006C3584">
      <w:pPr>
        <w:spacing w:before="1"/>
        <w:ind w:left="120"/>
        <w:rPr>
          <w:sz w:val="24"/>
        </w:rPr>
      </w:pPr>
      <w:r>
        <w:rPr>
          <w:b/>
          <w:sz w:val="24"/>
        </w:rPr>
        <w:t xml:space="preserve">Duration of Collection: </w:t>
      </w:r>
      <w:r>
        <w:rPr>
          <w:sz w:val="24"/>
        </w:rPr>
        <w:t>5 discrete habitat m</w:t>
      </w:r>
      <w:r>
        <w:rPr>
          <w:sz w:val="24"/>
        </w:rPr>
        <w:t>aps</w:t>
      </w:r>
    </w:p>
    <w:p w14:paraId="6FB8F7AF" w14:textId="77777777" w:rsidR="00AF7FED" w:rsidRDefault="006C3584">
      <w:pPr>
        <w:spacing w:before="159"/>
        <w:ind w:left="120"/>
        <w:rPr>
          <w:sz w:val="24"/>
        </w:rPr>
      </w:pPr>
      <w:r>
        <w:rPr>
          <w:b/>
          <w:sz w:val="24"/>
        </w:rPr>
        <w:t xml:space="preserve">Data Storage Format: </w:t>
      </w:r>
      <w:r>
        <w:rPr>
          <w:sz w:val="24"/>
        </w:rPr>
        <w:t>geoTIFF</w:t>
      </w:r>
    </w:p>
    <w:p w14:paraId="2602F740" w14:textId="77777777" w:rsidR="00AF7FED" w:rsidRDefault="006C3584">
      <w:pPr>
        <w:spacing w:before="159"/>
        <w:ind w:left="120"/>
        <w:rPr>
          <w:sz w:val="24"/>
        </w:rPr>
      </w:pPr>
      <w:r>
        <w:rPr>
          <w:b/>
          <w:sz w:val="24"/>
        </w:rPr>
        <w:t xml:space="preserve">Units:  </w:t>
      </w:r>
      <w:r>
        <w:rPr>
          <w:sz w:val="24"/>
        </w:rPr>
        <w:t>meters</w:t>
      </w:r>
    </w:p>
    <w:p w14:paraId="5AD423B2" w14:textId="77777777" w:rsidR="00AF7FED" w:rsidRDefault="006C3584">
      <w:pPr>
        <w:spacing w:before="159"/>
        <w:ind w:left="120"/>
        <w:rPr>
          <w:sz w:val="24"/>
        </w:rPr>
      </w:pPr>
      <w:r>
        <w:rPr>
          <w:b/>
          <w:sz w:val="24"/>
        </w:rPr>
        <w:t xml:space="preserve">Horizontal and Vertical Datum: </w:t>
      </w:r>
      <w:r>
        <w:rPr>
          <w:sz w:val="24"/>
        </w:rPr>
        <w:t>UTM, NAD83</w:t>
      </w:r>
    </w:p>
    <w:p w14:paraId="176A4E84" w14:textId="77777777" w:rsidR="00AF7FED" w:rsidRDefault="00AF7FED">
      <w:pPr>
        <w:pStyle w:val="BodyText"/>
        <w:rPr>
          <w:sz w:val="20"/>
        </w:rPr>
      </w:pPr>
    </w:p>
    <w:p w14:paraId="6452D22D" w14:textId="6A9E033A" w:rsidR="00AF7FED" w:rsidRDefault="0011308D">
      <w:pPr>
        <w:pStyle w:val="BodyText"/>
        <w:spacing w:before="6"/>
        <w:rPr>
          <w:sz w:val="13"/>
        </w:rPr>
      </w:pPr>
      <w:r>
        <w:rPr>
          <w:noProof/>
        </w:rPr>
        <mc:AlternateContent>
          <mc:Choice Requires="wps">
            <w:drawing>
              <wp:anchor distT="0" distB="0" distL="0" distR="0" simplePos="0" relativeHeight="1144" behindDoc="0" locked="0" layoutInCell="1" allowOverlap="1" wp14:anchorId="274F249B" wp14:editId="6149E333">
                <wp:simplePos x="0" y="0"/>
                <wp:positionH relativeFrom="page">
                  <wp:posOffset>914400</wp:posOffset>
                </wp:positionH>
                <wp:positionV relativeFrom="paragraph">
                  <wp:posOffset>127000</wp:posOffset>
                </wp:positionV>
                <wp:extent cx="5715000" cy="0"/>
                <wp:effectExtent l="12700" t="12700" r="25400" b="254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75252" id="Line 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pt" to="522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" strokeweight=".48pt">
                <w10:wrap type="topAndBottom" anchorx="page"/>
              </v:line>
            </w:pict>
          </mc:Fallback>
        </mc:AlternateContent>
      </w:r>
    </w:p>
    <w:p w14:paraId="5855F957" w14:textId="77777777" w:rsidR="00AF7FED" w:rsidRDefault="006C3584">
      <w:pPr>
        <w:spacing w:before="130"/>
        <w:ind w:left="120"/>
        <w:rPr>
          <w:sz w:val="24"/>
        </w:rPr>
      </w:pPr>
      <w:r>
        <w:rPr>
          <w:b/>
          <w:sz w:val="24"/>
        </w:rPr>
        <w:t xml:space="preserve">Data type: </w:t>
      </w:r>
      <w:r>
        <w:rPr>
          <w:sz w:val="24"/>
        </w:rPr>
        <w:t>Emergent Vegetation</w:t>
      </w:r>
    </w:p>
    <w:p w14:paraId="754B5525" w14:textId="77777777" w:rsidR="00AF7FED" w:rsidRDefault="006C3584">
      <w:pPr>
        <w:spacing w:before="159"/>
        <w:ind w:left="120"/>
        <w:rPr>
          <w:sz w:val="24"/>
        </w:rPr>
      </w:pPr>
      <w:r>
        <w:rPr>
          <w:b/>
          <w:sz w:val="24"/>
        </w:rPr>
        <w:t xml:space="preserve">GIS Representation: </w:t>
      </w:r>
      <w:r>
        <w:rPr>
          <w:sz w:val="24"/>
        </w:rPr>
        <w:t>100 selected stations will be represented by lat/long points</w:t>
      </w:r>
    </w:p>
    <w:p w14:paraId="660E64C6" w14:textId="77777777" w:rsidR="00AF7FED" w:rsidRDefault="00AF7FED">
      <w:pPr>
        <w:rPr>
          <w:sz w:val="24"/>
        </w:rPr>
        <w:sectPr w:rsidR="00AF7FED">
          <w:pgSz w:w="12240" w:h="15840"/>
          <w:pgMar w:top="1380" w:right="1380" w:bottom="1300" w:left="1320" w:header="0" w:footer="1117" w:gutter="0"/>
          <w:cols w:space="720"/>
        </w:sectPr>
      </w:pPr>
    </w:p>
    <w:p w14:paraId="513CF557" w14:textId="77777777" w:rsidR="00AF7FED" w:rsidRDefault="006C3584">
      <w:pPr>
        <w:spacing w:before="76"/>
        <w:ind w:left="820"/>
        <w:rPr>
          <w:sz w:val="24"/>
        </w:rPr>
      </w:pPr>
      <w:r>
        <w:rPr>
          <w:b/>
          <w:sz w:val="24"/>
        </w:rPr>
        <w:lastRenderedPageBreak/>
        <w:t xml:space="preserve">Projection: </w:t>
      </w:r>
      <w:r>
        <w:rPr>
          <w:sz w:val="24"/>
        </w:rPr>
        <w:t>NAD83 UTM zone 17</w:t>
      </w:r>
    </w:p>
    <w:p w14:paraId="2A9CFCA6" w14:textId="77777777" w:rsidR="00AF7FED" w:rsidRDefault="006C3584">
      <w:pPr>
        <w:pStyle w:val="BodyText"/>
        <w:spacing w:before="159"/>
        <w:ind w:left="820"/>
      </w:pPr>
      <w:r>
        <w:rPr>
          <w:b/>
        </w:rPr>
        <w:t xml:space="preserve">POC: </w:t>
      </w:r>
      <w:r>
        <w:t>Ja</w:t>
      </w:r>
      <w:r>
        <w:t xml:space="preserve">ne Smith, (123) 456­7778, </w:t>
      </w:r>
      <w:hyperlink r:id="rId21">
        <w:r>
          <w:rPr>
            <w:color w:val="1154CC"/>
            <w:u w:val="single" w:color="1154CC"/>
          </w:rPr>
          <w:t>jane.smith@dos.gov</w:t>
        </w:r>
      </w:hyperlink>
    </w:p>
    <w:p w14:paraId="63953150" w14:textId="77777777" w:rsidR="00AF7FED" w:rsidRDefault="006C3584">
      <w:pPr>
        <w:spacing w:before="159" w:line="247" w:lineRule="auto"/>
        <w:ind w:left="100" w:right="762"/>
        <w:rPr>
          <w:sz w:val="24"/>
        </w:rPr>
      </w:pPr>
      <w:r>
        <w:rPr>
          <w:b/>
          <w:sz w:val="24"/>
        </w:rPr>
        <w:t xml:space="preserve">Frequency of Collection: </w:t>
      </w:r>
      <w:r>
        <w:rPr>
          <w:sz w:val="24"/>
        </w:rPr>
        <w:t>Post­implementation vegetation cover will be surveyed late summer/early fall of years 2 and 5.</w:t>
      </w:r>
    </w:p>
    <w:p w14:paraId="6D91AF10" w14:textId="77777777" w:rsidR="00AF7FED" w:rsidRDefault="006C3584">
      <w:pPr>
        <w:pStyle w:val="BodyText"/>
        <w:spacing w:before="1" w:line="247" w:lineRule="auto"/>
        <w:ind w:left="100" w:right="648"/>
      </w:pPr>
      <w:r>
        <w:rPr>
          <w:b/>
        </w:rPr>
        <w:t xml:space="preserve">Duration of Collection: </w:t>
      </w:r>
      <w:r>
        <w:t>Vegetation cover will be surveyed approximately 90­180 days following completion of construction within the marsh and dune cells.</w:t>
      </w:r>
    </w:p>
    <w:p w14:paraId="08F5F353" w14:textId="77777777" w:rsidR="00AF7FED" w:rsidRDefault="006C3584">
      <w:pPr>
        <w:spacing w:before="1"/>
        <w:ind w:left="100"/>
        <w:rPr>
          <w:sz w:val="24"/>
        </w:rPr>
      </w:pPr>
      <w:r>
        <w:rPr>
          <w:b/>
          <w:sz w:val="24"/>
        </w:rPr>
        <w:t xml:space="preserve">Data Storage Format: </w:t>
      </w:r>
      <w:r>
        <w:rPr>
          <w:sz w:val="24"/>
        </w:rPr>
        <w:t>Relational Database and .csv files</w:t>
      </w:r>
    </w:p>
    <w:p w14:paraId="5E846A07" w14:textId="77777777" w:rsidR="00AF7FED" w:rsidRDefault="006C3584">
      <w:pPr>
        <w:spacing w:before="9"/>
        <w:ind w:left="100"/>
        <w:rPr>
          <w:sz w:val="24"/>
        </w:rPr>
      </w:pPr>
      <w:r>
        <w:rPr>
          <w:b/>
          <w:sz w:val="24"/>
        </w:rPr>
        <w:t xml:space="preserve">Units:  </w:t>
      </w:r>
      <w:r>
        <w:rPr>
          <w:sz w:val="24"/>
        </w:rPr>
        <w:t>% cover</w:t>
      </w:r>
    </w:p>
    <w:p w14:paraId="18E47533" w14:textId="77777777" w:rsidR="00AF7FED" w:rsidRDefault="006C3584">
      <w:pPr>
        <w:spacing w:before="159"/>
        <w:ind w:left="100"/>
        <w:rPr>
          <w:sz w:val="24"/>
        </w:rPr>
      </w:pPr>
      <w:r>
        <w:rPr>
          <w:b/>
          <w:sz w:val="24"/>
        </w:rPr>
        <w:t xml:space="preserve">Horizontal and Vertical Datum:  </w:t>
      </w:r>
      <w:r>
        <w:rPr>
          <w:sz w:val="24"/>
        </w:rPr>
        <w:t>UTM, NAD83</w:t>
      </w:r>
    </w:p>
    <w:p w14:paraId="0F70D329" w14:textId="77777777" w:rsidR="00AF7FED" w:rsidRDefault="00AF7FED">
      <w:pPr>
        <w:rPr>
          <w:sz w:val="24"/>
        </w:rPr>
        <w:sectPr w:rsidR="00AF7FED">
          <w:pgSz w:w="12240" w:h="15840"/>
          <w:pgMar w:top="1380" w:right="1720" w:bottom="1300" w:left="1340" w:header="0" w:footer="1117" w:gutter="0"/>
          <w:cols w:space="720"/>
        </w:sectPr>
      </w:pPr>
    </w:p>
    <w:p w14:paraId="7661971F" w14:textId="77777777" w:rsidR="00AF7FED" w:rsidRDefault="006C3584">
      <w:pPr>
        <w:pStyle w:val="Heading1"/>
        <w:spacing w:before="76"/>
      </w:pPr>
      <w:r>
        <w:lastRenderedPageBreak/>
        <w:t>Appendix D.  Observational Data Examples</w:t>
      </w:r>
    </w:p>
    <w:p w14:paraId="18EF6831" w14:textId="77777777" w:rsidR="00AF7FED" w:rsidRDefault="00AF7FED">
      <w:pPr>
        <w:pStyle w:val="BodyText"/>
        <w:spacing w:before="8"/>
        <w:rPr>
          <w:b/>
          <w:sz w:val="33"/>
        </w:rPr>
      </w:pPr>
    </w:p>
    <w:p w14:paraId="337CD0E1" w14:textId="77777777" w:rsidR="00AF7FED" w:rsidRDefault="006C3584">
      <w:pPr>
        <w:spacing w:line="285" w:lineRule="auto"/>
        <w:ind w:left="100"/>
      </w:pPr>
      <w:r>
        <w:t>The following list of Observational Data types related to the ecosystem should not be considered comprehensive, but rather a guide for those developing Data Management Plans.</w:t>
      </w:r>
    </w:p>
    <w:p w14:paraId="5666209A" w14:textId="77777777" w:rsidR="00AF7FED" w:rsidRDefault="006C3584">
      <w:pPr>
        <w:pStyle w:val="ListParagraph"/>
        <w:numPr>
          <w:ilvl w:val="2"/>
          <w:numId w:val="1"/>
        </w:numPr>
        <w:tabs>
          <w:tab w:val="left" w:pos="1539"/>
          <w:tab w:val="left" w:pos="1540"/>
        </w:tabs>
        <w:spacing w:before="0" w:line="254" w:lineRule="exact"/>
      </w:pPr>
      <w:r>
        <w:t>air quality</w:t>
      </w:r>
      <w:r>
        <w:rPr>
          <w:spacing w:val="-7"/>
        </w:rPr>
        <w:t xml:space="preserve"> </w:t>
      </w:r>
      <w:r>
        <w:t>(emissions)</w:t>
      </w:r>
    </w:p>
    <w:p w14:paraId="26FD9E1F" w14:textId="77777777" w:rsidR="00AF7FED" w:rsidRDefault="006C3584">
      <w:pPr>
        <w:pStyle w:val="ListParagraph"/>
        <w:numPr>
          <w:ilvl w:val="2"/>
          <w:numId w:val="1"/>
        </w:numPr>
        <w:tabs>
          <w:tab w:val="left" w:pos="1539"/>
          <w:tab w:val="left" w:pos="1540"/>
        </w:tabs>
        <w:spacing w:before="46"/>
      </w:pPr>
      <w:r>
        <w:t>air</w:t>
      </w:r>
      <w:r>
        <w:rPr>
          <w:spacing w:val="-2"/>
        </w:rPr>
        <w:t xml:space="preserve"> </w:t>
      </w:r>
      <w:r>
        <w:t>temperature</w:t>
      </w:r>
    </w:p>
    <w:p w14:paraId="6AA7CD7F" w14:textId="77777777" w:rsidR="00AF7FED" w:rsidRDefault="006C3584">
      <w:pPr>
        <w:pStyle w:val="ListParagraph"/>
        <w:numPr>
          <w:ilvl w:val="2"/>
          <w:numId w:val="1"/>
        </w:numPr>
        <w:tabs>
          <w:tab w:val="left" w:pos="1539"/>
          <w:tab w:val="left" w:pos="1540"/>
        </w:tabs>
      </w:pPr>
      <w:r>
        <w:t>bathymetry (LiDAR, multibeam, singlebeam,</w:t>
      </w:r>
      <w:r>
        <w:rPr>
          <w:spacing w:val="-22"/>
        </w:rPr>
        <w:t xml:space="preserve"> </w:t>
      </w:r>
      <w:r>
        <w:t>etc.)</w:t>
      </w:r>
    </w:p>
    <w:p w14:paraId="428370DB" w14:textId="77777777" w:rsidR="00AF7FED" w:rsidRDefault="006C3584">
      <w:pPr>
        <w:pStyle w:val="ListParagraph"/>
        <w:numPr>
          <w:ilvl w:val="2"/>
          <w:numId w:val="1"/>
        </w:numPr>
        <w:tabs>
          <w:tab w:val="left" w:pos="1539"/>
          <w:tab w:val="left" w:pos="1540"/>
        </w:tabs>
      </w:pPr>
      <w:r>
        <w:t>benthic</w:t>
      </w:r>
      <w:r>
        <w:rPr>
          <w:spacing w:val="-3"/>
        </w:rPr>
        <w:t xml:space="preserve"> </w:t>
      </w:r>
      <w:r>
        <w:t>macroinfauna</w:t>
      </w:r>
    </w:p>
    <w:p w14:paraId="478D54BB" w14:textId="77777777" w:rsidR="00AF7FED" w:rsidRDefault="006C3584">
      <w:pPr>
        <w:pStyle w:val="ListParagraph"/>
        <w:numPr>
          <w:ilvl w:val="2"/>
          <w:numId w:val="1"/>
        </w:numPr>
        <w:tabs>
          <w:tab w:val="left" w:pos="1539"/>
          <w:tab w:val="left" w:pos="1540"/>
        </w:tabs>
      </w:pPr>
      <w:r>
        <w:t>birds (species, abundance, age, sex, distribution,</w:t>
      </w:r>
      <w:r>
        <w:rPr>
          <w:spacing w:val="-19"/>
        </w:rPr>
        <w:t xml:space="preserve"> </w:t>
      </w:r>
      <w:r>
        <w:t>etc.)</w:t>
      </w:r>
    </w:p>
    <w:p w14:paraId="13F8553D" w14:textId="77777777" w:rsidR="00AF7FED" w:rsidRDefault="006C3584">
      <w:pPr>
        <w:pStyle w:val="ListParagraph"/>
        <w:numPr>
          <w:ilvl w:val="2"/>
          <w:numId w:val="1"/>
        </w:numPr>
        <w:tabs>
          <w:tab w:val="left" w:pos="1539"/>
          <w:tab w:val="left" w:pos="1540"/>
        </w:tabs>
      </w:pPr>
      <w:r>
        <w:t>conductivity</w:t>
      </w:r>
    </w:p>
    <w:p w14:paraId="38EACDB1" w14:textId="77777777" w:rsidR="00AF7FED" w:rsidRDefault="006C3584">
      <w:pPr>
        <w:pStyle w:val="ListParagraph"/>
        <w:numPr>
          <w:ilvl w:val="2"/>
          <w:numId w:val="1"/>
        </w:numPr>
        <w:tabs>
          <w:tab w:val="left" w:pos="1539"/>
          <w:tab w:val="left" w:pos="1540"/>
        </w:tabs>
      </w:pPr>
      <w:r>
        <w:t>contaminants (toxins,</w:t>
      </w:r>
      <w:r>
        <w:rPr>
          <w:spacing w:val="-13"/>
        </w:rPr>
        <w:t xml:space="preserve"> </w:t>
      </w:r>
      <w:r>
        <w:t>concentrations)</w:t>
      </w:r>
    </w:p>
    <w:p w14:paraId="22E1D28C" w14:textId="77777777" w:rsidR="00AF7FED" w:rsidRDefault="006C3584">
      <w:pPr>
        <w:pStyle w:val="ListParagraph"/>
        <w:numPr>
          <w:ilvl w:val="2"/>
          <w:numId w:val="1"/>
        </w:numPr>
        <w:tabs>
          <w:tab w:val="left" w:pos="1539"/>
          <w:tab w:val="left" w:pos="1540"/>
        </w:tabs>
      </w:pPr>
      <w:r>
        <w:t>currents (speed,</w:t>
      </w:r>
      <w:r>
        <w:rPr>
          <w:spacing w:val="-8"/>
        </w:rPr>
        <w:t xml:space="preserve"> </w:t>
      </w:r>
      <w:r>
        <w:t>direction)</w:t>
      </w:r>
    </w:p>
    <w:p w14:paraId="4C571721" w14:textId="77777777" w:rsidR="00AF7FED" w:rsidRDefault="006C3584">
      <w:pPr>
        <w:pStyle w:val="ListParagraph"/>
        <w:numPr>
          <w:ilvl w:val="2"/>
          <w:numId w:val="1"/>
        </w:numPr>
        <w:tabs>
          <w:tab w:val="left" w:pos="1539"/>
          <w:tab w:val="left" w:pos="1540"/>
        </w:tabs>
      </w:pPr>
      <w:r>
        <w:t>dissolved</w:t>
      </w:r>
      <w:r>
        <w:rPr>
          <w:spacing w:val="-2"/>
        </w:rPr>
        <w:t xml:space="preserve"> </w:t>
      </w:r>
      <w:r>
        <w:t>oxygen</w:t>
      </w:r>
    </w:p>
    <w:p w14:paraId="441F37C3" w14:textId="77777777" w:rsidR="00AF7FED" w:rsidRDefault="006C3584">
      <w:pPr>
        <w:pStyle w:val="ListParagraph"/>
        <w:numPr>
          <w:ilvl w:val="2"/>
          <w:numId w:val="1"/>
        </w:numPr>
        <w:tabs>
          <w:tab w:val="left" w:pos="1539"/>
          <w:tab w:val="left" w:pos="1540"/>
        </w:tabs>
      </w:pPr>
      <w:r>
        <w:t>emergent</w:t>
      </w:r>
      <w:r>
        <w:rPr>
          <w:spacing w:val="-7"/>
        </w:rPr>
        <w:t xml:space="preserve"> </w:t>
      </w:r>
      <w:r>
        <w:t>vegetation</w:t>
      </w:r>
    </w:p>
    <w:p w14:paraId="7CAB0775" w14:textId="77777777" w:rsidR="00AF7FED" w:rsidRDefault="006C3584">
      <w:pPr>
        <w:pStyle w:val="ListParagraph"/>
        <w:numPr>
          <w:ilvl w:val="2"/>
          <w:numId w:val="1"/>
        </w:numPr>
        <w:tabs>
          <w:tab w:val="left" w:pos="1539"/>
          <w:tab w:val="left" w:pos="1540"/>
        </w:tabs>
      </w:pPr>
      <w:r>
        <w:t>habitat</w:t>
      </w:r>
      <w:r>
        <w:rPr>
          <w:spacing w:val="-8"/>
        </w:rPr>
        <w:t xml:space="preserve"> </w:t>
      </w:r>
      <w:r>
        <w:t>classification</w:t>
      </w:r>
    </w:p>
    <w:p w14:paraId="484A089E" w14:textId="77777777" w:rsidR="00AF7FED" w:rsidRDefault="006C3584">
      <w:pPr>
        <w:pStyle w:val="ListParagraph"/>
        <w:numPr>
          <w:ilvl w:val="2"/>
          <w:numId w:val="1"/>
        </w:numPr>
        <w:tabs>
          <w:tab w:val="left" w:pos="1539"/>
          <w:tab w:val="left" w:pos="1540"/>
        </w:tabs>
      </w:pPr>
      <w:r>
        <w:t>high­resolution aerial</w:t>
      </w:r>
      <w:r>
        <w:rPr>
          <w:spacing w:val="-11"/>
        </w:rPr>
        <w:t xml:space="preserve"> </w:t>
      </w:r>
      <w:r>
        <w:t>imagery</w:t>
      </w:r>
    </w:p>
    <w:p w14:paraId="5B396BA4" w14:textId="77777777" w:rsidR="00AF7FED" w:rsidRDefault="006C3584">
      <w:pPr>
        <w:pStyle w:val="ListParagraph"/>
        <w:numPr>
          <w:ilvl w:val="2"/>
          <w:numId w:val="1"/>
        </w:numPr>
        <w:tabs>
          <w:tab w:val="left" w:pos="1539"/>
          <w:tab w:val="left" w:pos="1540"/>
        </w:tabs>
      </w:pPr>
      <w:r>
        <w:t>mammals (species, abundance, age, sex, distribution,</w:t>
      </w:r>
      <w:r>
        <w:rPr>
          <w:spacing w:val="-24"/>
        </w:rPr>
        <w:t xml:space="preserve"> </w:t>
      </w:r>
      <w:r>
        <w:t>etc.)</w:t>
      </w:r>
    </w:p>
    <w:p w14:paraId="44E34F0A" w14:textId="77777777" w:rsidR="00AF7FED" w:rsidRDefault="006C3584">
      <w:pPr>
        <w:pStyle w:val="ListParagraph"/>
        <w:numPr>
          <w:ilvl w:val="2"/>
          <w:numId w:val="1"/>
        </w:numPr>
        <w:tabs>
          <w:tab w:val="left" w:pos="1539"/>
          <w:tab w:val="left" w:pos="1540"/>
        </w:tabs>
      </w:pPr>
      <w:r>
        <w:t>mollusks (species, abundance, age, sex, distribution,</w:t>
      </w:r>
      <w:r>
        <w:rPr>
          <w:spacing w:val="-22"/>
        </w:rPr>
        <w:t xml:space="preserve"> </w:t>
      </w:r>
      <w:r>
        <w:t>etc.)</w:t>
      </w:r>
    </w:p>
    <w:p w14:paraId="5F5C1204" w14:textId="77777777" w:rsidR="00AF7FED" w:rsidRDefault="006C3584">
      <w:pPr>
        <w:pStyle w:val="ListParagraph"/>
        <w:numPr>
          <w:ilvl w:val="2"/>
          <w:numId w:val="1"/>
        </w:numPr>
        <w:tabs>
          <w:tab w:val="left" w:pos="1539"/>
          <w:tab w:val="left" w:pos="1540"/>
        </w:tabs>
      </w:pPr>
      <w:r>
        <w:t>nekton (species, abundance, age, sex, distribution,</w:t>
      </w:r>
      <w:r>
        <w:rPr>
          <w:spacing w:val="-21"/>
        </w:rPr>
        <w:t xml:space="preserve"> </w:t>
      </w:r>
      <w:r>
        <w:t>etc.)</w:t>
      </w:r>
    </w:p>
    <w:p w14:paraId="6A2C060E" w14:textId="77777777" w:rsidR="00AF7FED" w:rsidRDefault="006C3584">
      <w:pPr>
        <w:pStyle w:val="ListParagraph"/>
        <w:numPr>
          <w:ilvl w:val="2"/>
          <w:numId w:val="1"/>
        </w:numPr>
        <w:tabs>
          <w:tab w:val="left" w:pos="1539"/>
          <w:tab w:val="left" w:pos="1540"/>
        </w:tabs>
      </w:pPr>
      <w:r>
        <w:t>nutrient concentrations (total, nitrate, phosphate,</w:t>
      </w:r>
      <w:r>
        <w:rPr>
          <w:spacing w:val="-24"/>
        </w:rPr>
        <w:t xml:space="preserve"> </w:t>
      </w:r>
      <w:r>
        <w:t>etc.)</w:t>
      </w:r>
    </w:p>
    <w:p w14:paraId="35F148CA" w14:textId="77777777" w:rsidR="00AF7FED" w:rsidRDefault="006C3584">
      <w:pPr>
        <w:pStyle w:val="ListParagraph"/>
        <w:numPr>
          <w:ilvl w:val="2"/>
          <w:numId w:val="1"/>
        </w:numPr>
        <w:tabs>
          <w:tab w:val="left" w:pos="1539"/>
          <w:tab w:val="left" w:pos="1540"/>
        </w:tabs>
      </w:pPr>
      <w:r>
        <w:t>oblique</w:t>
      </w:r>
      <w:r>
        <w:rPr>
          <w:spacing w:val="-3"/>
        </w:rPr>
        <w:t xml:space="preserve"> </w:t>
      </w:r>
      <w:r>
        <w:t>photography</w:t>
      </w:r>
    </w:p>
    <w:p w14:paraId="048230F9" w14:textId="77777777" w:rsidR="00AF7FED" w:rsidRDefault="006C3584">
      <w:pPr>
        <w:pStyle w:val="ListParagraph"/>
        <w:numPr>
          <w:ilvl w:val="2"/>
          <w:numId w:val="1"/>
        </w:numPr>
        <w:tabs>
          <w:tab w:val="left" w:pos="1539"/>
          <w:tab w:val="left" w:pos="1540"/>
        </w:tabs>
      </w:pPr>
      <w:r>
        <w:t>pH</w:t>
      </w:r>
    </w:p>
    <w:p w14:paraId="119D6DCB" w14:textId="77777777" w:rsidR="00AF7FED" w:rsidRDefault="006C3584">
      <w:pPr>
        <w:pStyle w:val="ListParagraph"/>
        <w:numPr>
          <w:ilvl w:val="2"/>
          <w:numId w:val="1"/>
        </w:numPr>
        <w:tabs>
          <w:tab w:val="left" w:pos="1539"/>
          <w:tab w:val="left" w:pos="1540"/>
        </w:tabs>
      </w:pPr>
      <w:r>
        <w:t>phytoplankton</w:t>
      </w:r>
    </w:p>
    <w:p w14:paraId="5F89B419" w14:textId="77777777" w:rsidR="00AF7FED" w:rsidRDefault="006C3584">
      <w:pPr>
        <w:pStyle w:val="ListParagraph"/>
        <w:numPr>
          <w:ilvl w:val="2"/>
          <w:numId w:val="1"/>
        </w:numPr>
        <w:tabs>
          <w:tab w:val="left" w:pos="1539"/>
          <w:tab w:val="left" w:pos="1540"/>
        </w:tabs>
      </w:pPr>
      <w:r>
        <w:t>precipitation</w:t>
      </w:r>
    </w:p>
    <w:p w14:paraId="40CF1B7E" w14:textId="77777777" w:rsidR="00AF7FED" w:rsidRDefault="006C3584">
      <w:pPr>
        <w:pStyle w:val="ListParagraph"/>
        <w:numPr>
          <w:ilvl w:val="2"/>
          <w:numId w:val="1"/>
        </w:numPr>
        <w:tabs>
          <w:tab w:val="left" w:pos="1539"/>
          <w:tab w:val="left" w:pos="1540"/>
        </w:tabs>
      </w:pPr>
      <w:r>
        <w:t>rectified aerial</w:t>
      </w:r>
      <w:r>
        <w:rPr>
          <w:spacing w:val="-5"/>
        </w:rPr>
        <w:t xml:space="preserve"> </w:t>
      </w:r>
      <w:r>
        <w:t>photography</w:t>
      </w:r>
    </w:p>
    <w:p w14:paraId="645E86A4" w14:textId="77777777" w:rsidR="00AF7FED" w:rsidRDefault="006C3584">
      <w:pPr>
        <w:pStyle w:val="ListParagraph"/>
        <w:numPr>
          <w:ilvl w:val="2"/>
          <w:numId w:val="1"/>
        </w:numPr>
        <w:tabs>
          <w:tab w:val="left" w:pos="1539"/>
          <w:tab w:val="left" w:pos="1540"/>
        </w:tabs>
      </w:pPr>
      <w:r>
        <w:t>reptiles and amphibians (species, abundance, age, sex, distribution,</w:t>
      </w:r>
      <w:r>
        <w:rPr>
          <w:spacing w:val="-31"/>
        </w:rPr>
        <w:t xml:space="preserve"> </w:t>
      </w:r>
      <w:r>
        <w:t>etc.)</w:t>
      </w:r>
    </w:p>
    <w:p w14:paraId="19602190" w14:textId="77777777" w:rsidR="00AF7FED" w:rsidRDefault="006C3584">
      <w:pPr>
        <w:pStyle w:val="ListParagraph"/>
        <w:numPr>
          <w:ilvl w:val="2"/>
          <w:numId w:val="1"/>
        </w:numPr>
        <w:tabs>
          <w:tab w:val="left" w:pos="1539"/>
          <w:tab w:val="left" w:pos="1540"/>
        </w:tabs>
      </w:pPr>
      <w:r>
        <w:t>salinity</w:t>
      </w:r>
    </w:p>
    <w:p w14:paraId="17F45EF1" w14:textId="77777777" w:rsidR="00AF7FED" w:rsidRDefault="006C3584">
      <w:pPr>
        <w:pStyle w:val="ListParagraph"/>
        <w:numPr>
          <w:ilvl w:val="2"/>
          <w:numId w:val="1"/>
        </w:numPr>
        <w:tabs>
          <w:tab w:val="left" w:pos="1539"/>
          <w:tab w:val="left" w:pos="1540"/>
        </w:tabs>
      </w:pPr>
      <w:r>
        <w:t>sediments (size, type,</w:t>
      </w:r>
      <w:r>
        <w:rPr>
          <w:spacing w:val="-10"/>
        </w:rPr>
        <w:t xml:space="preserve"> </w:t>
      </w:r>
      <w:r>
        <w:t>etc.)</w:t>
      </w:r>
    </w:p>
    <w:p w14:paraId="14EAFDEC" w14:textId="77777777" w:rsidR="00AF7FED" w:rsidRDefault="006C3584">
      <w:pPr>
        <w:pStyle w:val="ListParagraph"/>
        <w:numPr>
          <w:ilvl w:val="2"/>
          <w:numId w:val="1"/>
        </w:numPr>
        <w:tabs>
          <w:tab w:val="left" w:pos="1539"/>
          <w:tab w:val="left" w:pos="1540"/>
        </w:tabs>
      </w:pPr>
      <w:r>
        <w:t>shore</w:t>
      </w:r>
      <w:r>
        <w:t>line</w:t>
      </w:r>
      <w:r>
        <w:rPr>
          <w:spacing w:val="-4"/>
        </w:rPr>
        <w:t xml:space="preserve"> </w:t>
      </w:r>
      <w:r>
        <w:t>profiles</w:t>
      </w:r>
    </w:p>
    <w:p w14:paraId="161C0D52" w14:textId="77777777" w:rsidR="00AF7FED" w:rsidRDefault="006C3584">
      <w:pPr>
        <w:pStyle w:val="ListParagraph"/>
        <w:numPr>
          <w:ilvl w:val="2"/>
          <w:numId w:val="1"/>
        </w:numPr>
        <w:tabs>
          <w:tab w:val="left" w:pos="1539"/>
          <w:tab w:val="left" w:pos="1540"/>
        </w:tabs>
      </w:pPr>
      <w:r>
        <w:t>side­scan</w:t>
      </w:r>
      <w:r>
        <w:rPr>
          <w:spacing w:val="-2"/>
        </w:rPr>
        <w:t xml:space="preserve"> </w:t>
      </w:r>
      <w:r>
        <w:t>sonar</w:t>
      </w:r>
    </w:p>
    <w:p w14:paraId="4D37BA4F" w14:textId="77777777" w:rsidR="00AF7FED" w:rsidRDefault="006C3584">
      <w:pPr>
        <w:pStyle w:val="ListParagraph"/>
        <w:numPr>
          <w:ilvl w:val="2"/>
          <w:numId w:val="1"/>
        </w:numPr>
        <w:tabs>
          <w:tab w:val="left" w:pos="1539"/>
          <w:tab w:val="left" w:pos="1540"/>
        </w:tabs>
      </w:pPr>
      <w:r>
        <w:t>sub­bottom</w:t>
      </w:r>
      <w:r>
        <w:rPr>
          <w:spacing w:val="-4"/>
        </w:rPr>
        <w:t xml:space="preserve"> </w:t>
      </w:r>
      <w:r>
        <w:t>profiles</w:t>
      </w:r>
    </w:p>
    <w:p w14:paraId="6DF35964" w14:textId="77777777" w:rsidR="00AF7FED" w:rsidRDefault="006C3584">
      <w:pPr>
        <w:pStyle w:val="ListParagraph"/>
        <w:numPr>
          <w:ilvl w:val="2"/>
          <w:numId w:val="1"/>
        </w:numPr>
        <w:tabs>
          <w:tab w:val="left" w:pos="1539"/>
          <w:tab w:val="left" w:pos="1540"/>
        </w:tabs>
      </w:pPr>
      <w:r>
        <w:t>submerged aquatic vegetation</w:t>
      </w:r>
      <w:r>
        <w:rPr>
          <w:spacing w:val="-14"/>
        </w:rPr>
        <w:t xml:space="preserve"> </w:t>
      </w:r>
      <w:r>
        <w:t>(SAV)</w:t>
      </w:r>
    </w:p>
    <w:p w14:paraId="2BB9325D" w14:textId="77777777" w:rsidR="00AF7FED" w:rsidRDefault="006C3584">
      <w:pPr>
        <w:pStyle w:val="ListParagraph"/>
        <w:numPr>
          <w:ilvl w:val="2"/>
          <w:numId w:val="1"/>
        </w:numPr>
        <w:tabs>
          <w:tab w:val="left" w:pos="1539"/>
          <w:tab w:val="left" w:pos="1540"/>
        </w:tabs>
      </w:pPr>
      <w:r>
        <w:t>suspended</w:t>
      </w:r>
      <w:r>
        <w:rPr>
          <w:spacing w:val="-6"/>
        </w:rPr>
        <w:t xml:space="preserve"> </w:t>
      </w:r>
      <w:r>
        <w:t>sediments</w:t>
      </w:r>
    </w:p>
    <w:p w14:paraId="7ACDD5F3" w14:textId="77777777" w:rsidR="00AF7FED" w:rsidRDefault="006C3584">
      <w:pPr>
        <w:pStyle w:val="ListParagraph"/>
        <w:numPr>
          <w:ilvl w:val="2"/>
          <w:numId w:val="1"/>
        </w:numPr>
        <w:tabs>
          <w:tab w:val="left" w:pos="1539"/>
          <w:tab w:val="left" w:pos="1540"/>
        </w:tabs>
      </w:pPr>
      <w:r>
        <w:t>tides</w:t>
      </w:r>
    </w:p>
    <w:p w14:paraId="4595C603" w14:textId="77777777" w:rsidR="00AF7FED" w:rsidRDefault="006C3584">
      <w:pPr>
        <w:pStyle w:val="ListParagraph"/>
        <w:numPr>
          <w:ilvl w:val="2"/>
          <w:numId w:val="1"/>
        </w:numPr>
        <w:tabs>
          <w:tab w:val="left" w:pos="1539"/>
          <w:tab w:val="left" w:pos="1540"/>
        </w:tabs>
      </w:pPr>
      <w:r>
        <w:t>topography</w:t>
      </w:r>
    </w:p>
    <w:p w14:paraId="1DDA28F3" w14:textId="77777777" w:rsidR="00AF7FED" w:rsidRDefault="006C3584">
      <w:pPr>
        <w:pStyle w:val="ListParagraph"/>
        <w:numPr>
          <w:ilvl w:val="2"/>
          <w:numId w:val="1"/>
        </w:numPr>
        <w:tabs>
          <w:tab w:val="left" w:pos="1539"/>
          <w:tab w:val="left" w:pos="1540"/>
        </w:tabs>
      </w:pPr>
      <w:r>
        <w:t>turbidity</w:t>
      </w:r>
    </w:p>
    <w:p w14:paraId="5561AD2C" w14:textId="77777777" w:rsidR="00AF7FED" w:rsidRDefault="006C3584">
      <w:pPr>
        <w:pStyle w:val="ListParagraph"/>
        <w:numPr>
          <w:ilvl w:val="2"/>
          <w:numId w:val="1"/>
        </w:numPr>
        <w:tabs>
          <w:tab w:val="left" w:pos="1539"/>
          <w:tab w:val="left" w:pos="1540"/>
        </w:tabs>
      </w:pPr>
      <w:r>
        <w:t>turtles (species, abundance, age, sex, distribution,</w:t>
      </w:r>
      <w:r>
        <w:rPr>
          <w:spacing w:val="-22"/>
        </w:rPr>
        <w:t xml:space="preserve"> </w:t>
      </w:r>
      <w:r>
        <w:t>etc.)</w:t>
      </w:r>
    </w:p>
    <w:p w14:paraId="1F3D41FC" w14:textId="77777777" w:rsidR="00AF7FED" w:rsidRDefault="006C3584">
      <w:pPr>
        <w:pStyle w:val="ListParagraph"/>
        <w:numPr>
          <w:ilvl w:val="2"/>
          <w:numId w:val="1"/>
        </w:numPr>
        <w:tabs>
          <w:tab w:val="left" w:pos="1539"/>
          <w:tab w:val="left" w:pos="1540"/>
        </w:tabs>
      </w:pPr>
      <w:r>
        <w:t>water chemistry (analytes,</w:t>
      </w:r>
      <w:r>
        <w:rPr>
          <w:spacing w:val="-18"/>
        </w:rPr>
        <w:t xml:space="preserve"> </w:t>
      </w:r>
      <w:r>
        <w:t>concentrations)</w:t>
      </w:r>
    </w:p>
    <w:p w14:paraId="0C192197" w14:textId="77777777" w:rsidR="00AF7FED" w:rsidRDefault="006C3584">
      <w:pPr>
        <w:pStyle w:val="ListParagraph"/>
        <w:numPr>
          <w:ilvl w:val="2"/>
          <w:numId w:val="1"/>
        </w:numPr>
        <w:tabs>
          <w:tab w:val="left" w:pos="1539"/>
          <w:tab w:val="left" w:pos="1540"/>
        </w:tabs>
      </w:pPr>
      <w:r>
        <w:t>water level</w:t>
      </w:r>
    </w:p>
    <w:p w14:paraId="3B2A4472" w14:textId="77777777" w:rsidR="00AF7FED" w:rsidRDefault="006C3584">
      <w:pPr>
        <w:pStyle w:val="ListParagraph"/>
        <w:numPr>
          <w:ilvl w:val="2"/>
          <w:numId w:val="1"/>
        </w:numPr>
        <w:tabs>
          <w:tab w:val="left" w:pos="1539"/>
          <w:tab w:val="left" w:pos="1540"/>
        </w:tabs>
      </w:pPr>
      <w:r>
        <w:t>water</w:t>
      </w:r>
      <w:r>
        <w:rPr>
          <w:spacing w:val="-4"/>
        </w:rPr>
        <w:t xml:space="preserve"> </w:t>
      </w:r>
      <w:r>
        <w:t>temperature</w:t>
      </w:r>
    </w:p>
    <w:p w14:paraId="5F9091CB" w14:textId="77777777" w:rsidR="00AF7FED" w:rsidRDefault="006C3584">
      <w:pPr>
        <w:pStyle w:val="ListParagraph"/>
        <w:numPr>
          <w:ilvl w:val="2"/>
          <w:numId w:val="1"/>
        </w:numPr>
        <w:tabs>
          <w:tab w:val="left" w:pos="1539"/>
          <w:tab w:val="left" w:pos="1540"/>
        </w:tabs>
      </w:pPr>
      <w:r>
        <w:t>waves (height, direction,</w:t>
      </w:r>
      <w:r>
        <w:rPr>
          <w:spacing w:val="-8"/>
        </w:rPr>
        <w:t xml:space="preserve"> </w:t>
      </w:r>
      <w:r>
        <w:t>period)</w:t>
      </w:r>
    </w:p>
    <w:p w14:paraId="4836046B" w14:textId="77777777" w:rsidR="00AF7FED" w:rsidRDefault="006C3584">
      <w:pPr>
        <w:pStyle w:val="ListParagraph"/>
        <w:numPr>
          <w:ilvl w:val="2"/>
          <w:numId w:val="1"/>
        </w:numPr>
        <w:tabs>
          <w:tab w:val="left" w:pos="1539"/>
          <w:tab w:val="left" w:pos="1540"/>
        </w:tabs>
      </w:pPr>
      <w:r>
        <w:t>winds (speed,</w:t>
      </w:r>
      <w:r>
        <w:rPr>
          <w:spacing w:val="-5"/>
        </w:rPr>
        <w:t xml:space="preserve"> </w:t>
      </w:r>
      <w:r>
        <w:t>direction)</w:t>
      </w:r>
    </w:p>
    <w:p w14:paraId="5B545762" w14:textId="77777777" w:rsidR="00AF7FED" w:rsidRDefault="006C3584">
      <w:pPr>
        <w:pStyle w:val="ListParagraph"/>
        <w:numPr>
          <w:ilvl w:val="2"/>
          <w:numId w:val="1"/>
        </w:numPr>
        <w:tabs>
          <w:tab w:val="left" w:pos="1539"/>
          <w:tab w:val="left" w:pos="1540"/>
        </w:tabs>
      </w:pPr>
      <w:r>
        <w:t>zooplankton</w:t>
      </w:r>
    </w:p>
    <w:p w14:paraId="4DA934A0" w14:textId="77777777" w:rsidR="00AF7FED" w:rsidRDefault="00AF7FED">
      <w:pPr>
        <w:sectPr w:rsidR="00AF7FED">
          <w:pgSz w:w="12240" w:h="15840"/>
          <w:pgMar w:top="1380" w:right="1720" w:bottom="1300" w:left="1340" w:header="0" w:footer="1117" w:gutter="0"/>
          <w:cols w:space="720"/>
        </w:sectPr>
      </w:pPr>
    </w:p>
    <w:p w14:paraId="6F54B8C9" w14:textId="77777777" w:rsidR="00AF7FED" w:rsidRDefault="006C3584">
      <w:pPr>
        <w:spacing w:before="79" w:line="285" w:lineRule="auto"/>
        <w:ind w:left="100"/>
      </w:pPr>
      <w:r>
        <w:lastRenderedPageBreak/>
        <w:t>Examples of other types of data that may be collected (not necessarily ecosystem data), but that still need to be included in a DMP include:</w:t>
      </w:r>
    </w:p>
    <w:p w14:paraId="2041EEFB" w14:textId="77777777" w:rsidR="00AF7FED" w:rsidRDefault="006C3584">
      <w:pPr>
        <w:pStyle w:val="ListParagraph"/>
        <w:numPr>
          <w:ilvl w:val="2"/>
          <w:numId w:val="1"/>
        </w:numPr>
        <w:tabs>
          <w:tab w:val="left" w:pos="1539"/>
          <w:tab w:val="left" w:pos="1540"/>
        </w:tabs>
        <w:spacing w:before="0" w:line="254" w:lineRule="exact"/>
      </w:pPr>
      <w:r>
        <w:t># of labor hours of full time</w:t>
      </w:r>
      <w:r>
        <w:rPr>
          <w:spacing w:val="-12"/>
        </w:rPr>
        <w:t xml:space="preserve"> </w:t>
      </w:r>
      <w:r>
        <w:t>employees</w:t>
      </w:r>
    </w:p>
    <w:p w14:paraId="1C79E5AF" w14:textId="77777777" w:rsidR="00AF7FED" w:rsidRDefault="006C3584">
      <w:pPr>
        <w:pStyle w:val="ListParagraph"/>
        <w:numPr>
          <w:ilvl w:val="2"/>
          <w:numId w:val="1"/>
        </w:numPr>
        <w:tabs>
          <w:tab w:val="left" w:pos="1539"/>
          <w:tab w:val="left" w:pos="1540"/>
        </w:tabs>
        <w:spacing w:before="46"/>
      </w:pPr>
      <w:r>
        <w:t># of volunteer</w:t>
      </w:r>
      <w:r>
        <w:rPr>
          <w:spacing w:val="-2"/>
        </w:rPr>
        <w:t xml:space="preserve"> </w:t>
      </w:r>
      <w:r>
        <w:t>hours</w:t>
      </w:r>
    </w:p>
    <w:p w14:paraId="0B6D1D87" w14:textId="77777777" w:rsidR="00AF7FED" w:rsidRDefault="006C3584">
      <w:pPr>
        <w:pStyle w:val="ListParagraph"/>
        <w:numPr>
          <w:ilvl w:val="2"/>
          <w:numId w:val="1"/>
        </w:numPr>
        <w:tabs>
          <w:tab w:val="left" w:pos="1539"/>
          <w:tab w:val="left" w:pos="1540"/>
        </w:tabs>
      </w:pPr>
      <w:r>
        <w:t># of participants in a job development</w:t>
      </w:r>
      <w:r>
        <w:rPr>
          <w:spacing w:val="-14"/>
        </w:rPr>
        <w:t xml:space="preserve"> </w:t>
      </w:r>
      <w:r>
        <w:t>program</w:t>
      </w:r>
    </w:p>
    <w:p w14:paraId="74128B4C" w14:textId="77777777" w:rsidR="00AF7FED" w:rsidRDefault="006C3584">
      <w:pPr>
        <w:pStyle w:val="ListParagraph"/>
        <w:numPr>
          <w:ilvl w:val="2"/>
          <w:numId w:val="1"/>
        </w:numPr>
        <w:tabs>
          <w:tab w:val="left" w:pos="1539"/>
          <w:tab w:val="left" w:pos="1540"/>
        </w:tabs>
      </w:pPr>
      <w:r>
        <w:t>% match dollars by a local</w:t>
      </w:r>
      <w:r>
        <w:rPr>
          <w:spacing w:val="-15"/>
        </w:rPr>
        <w:t xml:space="preserve"> </w:t>
      </w:r>
      <w:r>
        <w:t>organization</w:t>
      </w:r>
    </w:p>
    <w:p w14:paraId="0676D8DA" w14:textId="77777777" w:rsidR="00AF7FED" w:rsidRDefault="006C3584">
      <w:pPr>
        <w:pStyle w:val="ListParagraph"/>
        <w:numPr>
          <w:ilvl w:val="2"/>
          <w:numId w:val="1"/>
        </w:numPr>
        <w:tabs>
          <w:tab w:val="left" w:pos="1539"/>
          <w:tab w:val="left" w:pos="1540"/>
        </w:tabs>
      </w:pPr>
      <w:r>
        <w:t># of veterans</w:t>
      </w:r>
      <w:r>
        <w:rPr>
          <w:spacing w:val="-5"/>
        </w:rPr>
        <w:t xml:space="preserve"> </w:t>
      </w:r>
      <w:r>
        <w:t>trained</w:t>
      </w:r>
    </w:p>
    <w:p w14:paraId="1869C896" w14:textId="77777777" w:rsidR="00AF7FED" w:rsidRDefault="006C3584">
      <w:pPr>
        <w:pStyle w:val="ListParagraph"/>
        <w:numPr>
          <w:ilvl w:val="2"/>
          <w:numId w:val="1"/>
        </w:numPr>
        <w:tabs>
          <w:tab w:val="left" w:pos="1539"/>
          <w:tab w:val="left" w:pos="1540"/>
        </w:tabs>
      </w:pPr>
      <w:r>
        <w:t># of youth receiving technical skills</w:t>
      </w:r>
      <w:r>
        <w:rPr>
          <w:spacing w:val="-22"/>
        </w:rPr>
        <w:t xml:space="preserve"> </w:t>
      </w:r>
      <w:r>
        <w:t>training</w:t>
      </w:r>
    </w:p>
    <w:p w14:paraId="2D40EE79" w14:textId="77777777" w:rsidR="00AF7FED" w:rsidRDefault="006C3584">
      <w:pPr>
        <w:pStyle w:val="ListParagraph"/>
        <w:numPr>
          <w:ilvl w:val="2"/>
          <w:numId w:val="1"/>
        </w:numPr>
        <w:tabs>
          <w:tab w:val="left" w:pos="1539"/>
          <w:tab w:val="left" w:pos="1540"/>
        </w:tabs>
      </w:pPr>
      <w:r>
        <w:t>% of programs contracted out to existin</w:t>
      </w:r>
      <w:r>
        <w:t>g local</w:t>
      </w:r>
      <w:r>
        <w:rPr>
          <w:spacing w:val="-26"/>
        </w:rPr>
        <w:t xml:space="preserve"> </w:t>
      </w:r>
      <w:r>
        <w:t>organizations</w:t>
      </w:r>
    </w:p>
    <w:p w14:paraId="2F09527A" w14:textId="77777777" w:rsidR="00AF7FED" w:rsidRDefault="006C3584">
      <w:pPr>
        <w:pStyle w:val="ListParagraph"/>
        <w:numPr>
          <w:ilvl w:val="2"/>
          <w:numId w:val="1"/>
        </w:numPr>
        <w:tabs>
          <w:tab w:val="left" w:pos="1539"/>
          <w:tab w:val="left" w:pos="1540"/>
        </w:tabs>
      </w:pPr>
      <w:r>
        <w:t># of anglers using project site/per</w:t>
      </w:r>
      <w:r>
        <w:rPr>
          <w:spacing w:val="-13"/>
        </w:rPr>
        <w:t xml:space="preserve"> </w:t>
      </w:r>
      <w:r>
        <w:t>day</w:t>
      </w:r>
    </w:p>
    <w:sectPr w:rsidR="00AF7FED">
      <w:pgSz w:w="12240" w:h="15840"/>
      <w:pgMar w:top="1380" w:right="1440" w:bottom="1300" w:left="1340" w:header="0" w:footer="111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DAB2A" w14:textId="77777777" w:rsidR="006C3584" w:rsidRDefault="006C3584">
      <w:r>
        <w:separator/>
      </w:r>
    </w:p>
  </w:endnote>
  <w:endnote w:type="continuationSeparator" w:id="0">
    <w:p w14:paraId="79A33001" w14:textId="77777777" w:rsidR="006C3584" w:rsidRDefault="006C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NewRomanPS-BoldItalicMT">
    <w:charset w:val="00"/>
    <w:family w:val="auto"/>
    <w:pitch w:val="variable"/>
    <w:sig w:usb0="E0000AFF" w:usb1="00007843" w:usb2="00000001"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4001D" w14:textId="3239522C" w:rsidR="00AF7FED" w:rsidRDefault="0011308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4722B7B" wp14:editId="3B8D2E63">
              <wp:simplePos x="0" y="0"/>
              <wp:positionH relativeFrom="page">
                <wp:posOffset>901700</wp:posOffset>
              </wp:positionH>
              <wp:positionV relativeFrom="page">
                <wp:posOffset>9209405</wp:posOffset>
              </wp:positionV>
              <wp:extent cx="2159000" cy="16383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AD072" w14:textId="77777777" w:rsidR="00AF7FED" w:rsidRDefault="006C3584">
                          <w:pPr>
                            <w:spacing w:before="18"/>
                            <w:ind w:left="20"/>
                            <w:rPr>
                              <w:rFonts w:ascii="Arial"/>
                              <w:sz w:val="19"/>
                            </w:rPr>
                          </w:pPr>
                          <w:r>
                            <w:rPr>
                              <w:rFonts w:ascii="Arial"/>
                              <w:w w:val="105"/>
                              <w:sz w:val="19"/>
                            </w:rPr>
                            <w:t>RESTORE</w:t>
                          </w:r>
                          <w:r>
                            <w:rPr>
                              <w:rFonts w:ascii="Arial"/>
                              <w:spacing w:val="-20"/>
                              <w:w w:val="105"/>
                              <w:sz w:val="19"/>
                            </w:rPr>
                            <w:t xml:space="preserve"> </w:t>
                          </w:r>
                          <w:r>
                            <w:rPr>
                              <w:rFonts w:ascii="Arial"/>
                              <w:w w:val="105"/>
                              <w:sz w:val="19"/>
                            </w:rPr>
                            <w:t>DMP</w:t>
                          </w:r>
                          <w:r>
                            <w:rPr>
                              <w:rFonts w:ascii="Arial"/>
                              <w:spacing w:val="-20"/>
                              <w:w w:val="105"/>
                              <w:sz w:val="19"/>
                            </w:rPr>
                            <w:t xml:space="preserve"> </w:t>
                          </w:r>
                          <w:r>
                            <w:rPr>
                              <w:rFonts w:ascii="Arial"/>
                              <w:w w:val="105"/>
                              <w:sz w:val="19"/>
                            </w:rPr>
                            <w:t>Guidance</w:t>
                          </w:r>
                          <w:r>
                            <w:rPr>
                              <w:rFonts w:ascii="Arial"/>
                              <w:spacing w:val="-20"/>
                              <w:w w:val="105"/>
                              <w:sz w:val="19"/>
                            </w:rPr>
                            <w:t xml:space="preserve"> </w:t>
                          </w:r>
                          <w:r>
                            <w:rPr>
                              <w:rFonts w:ascii="Arial"/>
                              <w:w w:val="105"/>
                              <w:sz w:val="19"/>
                            </w:rPr>
                            <w:t>Version</w:t>
                          </w:r>
                          <w:r>
                            <w:rPr>
                              <w:rFonts w:ascii="Arial"/>
                              <w:spacing w:val="-20"/>
                              <w:w w:val="105"/>
                              <w:sz w:val="19"/>
                            </w:rPr>
                            <w:t xml:space="preserve"> </w:t>
                          </w:r>
                          <w:r>
                            <w:rPr>
                              <w:rFonts w:ascii="Arial"/>
                              <w:w w:val="105"/>
                              <w:sz w:val="19"/>
                            </w:rPr>
                            <w:t>1.</w:t>
                          </w:r>
                          <w:r w:rsidR="0011308D">
                            <w:rPr>
                              <w:rFonts w:ascii="Arial"/>
                              <w:w w:val="105"/>
                              <w:sz w:val="1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22B7B" id="_x0000_t202" coordsize="21600,21600" o:spt="202" path="m0,0l0,21600,21600,21600,21600,0xe">
              <v:stroke joinstyle="miter"/>
              <v:path gradientshapeok="t" o:connecttype="rect"/>
            </v:shapetype>
            <v:shape id="Text Box 1" o:spid="_x0000_s1026" type="#_x0000_t202" style="position:absolute;margin-left:71pt;margin-top:725.15pt;width:170pt;height:1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" filled="f" stroked="f">
              <v:textbox inset="0,0,0,0">
                <w:txbxContent>
                  <w:p w14:paraId="2AFAD072" w14:textId="77777777" w:rsidR="00AF7FED" w:rsidRDefault="006C3584">
                    <w:pPr>
                      <w:spacing w:before="18"/>
                      <w:ind w:left="20"/>
                      <w:rPr>
                        <w:rFonts w:ascii="Arial"/>
                        <w:sz w:val="19"/>
                      </w:rPr>
                    </w:pPr>
                    <w:r>
                      <w:rPr>
                        <w:rFonts w:ascii="Arial"/>
                        <w:w w:val="105"/>
                        <w:sz w:val="19"/>
                      </w:rPr>
                      <w:t>RESTORE</w:t>
                    </w:r>
                    <w:r>
                      <w:rPr>
                        <w:rFonts w:ascii="Arial"/>
                        <w:spacing w:val="-20"/>
                        <w:w w:val="105"/>
                        <w:sz w:val="19"/>
                      </w:rPr>
                      <w:t xml:space="preserve"> </w:t>
                    </w:r>
                    <w:r>
                      <w:rPr>
                        <w:rFonts w:ascii="Arial"/>
                        <w:w w:val="105"/>
                        <w:sz w:val="19"/>
                      </w:rPr>
                      <w:t>DMP</w:t>
                    </w:r>
                    <w:r>
                      <w:rPr>
                        <w:rFonts w:ascii="Arial"/>
                        <w:spacing w:val="-20"/>
                        <w:w w:val="105"/>
                        <w:sz w:val="19"/>
                      </w:rPr>
                      <w:t xml:space="preserve"> </w:t>
                    </w:r>
                    <w:r>
                      <w:rPr>
                        <w:rFonts w:ascii="Arial"/>
                        <w:w w:val="105"/>
                        <w:sz w:val="19"/>
                      </w:rPr>
                      <w:t>Guidance</w:t>
                    </w:r>
                    <w:r>
                      <w:rPr>
                        <w:rFonts w:ascii="Arial"/>
                        <w:spacing w:val="-20"/>
                        <w:w w:val="105"/>
                        <w:sz w:val="19"/>
                      </w:rPr>
                      <w:t xml:space="preserve"> </w:t>
                    </w:r>
                    <w:r>
                      <w:rPr>
                        <w:rFonts w:ascii="Arial"/>
                        <w:w w:val="105"/>
                        <w:sz w:val="19"/>
                      </w:rPr>
                      <w:t>Version</w:t>
                    </w:r>
                    <w:r>
                      <w:rPr>
                        <w:rFonts w:ascii="Arial"/>
                        <w:spacing w:val="-20"/>
                        <w:w w:val="105"/>
                        <w:sz w:val="19"/>
                      </w:rPr>
                      <w:t xml:space="preserve"> </w:t>
                    </w:r>
                    <w:r>
                      <w:rPr>
                        <w:rFonts w:ascii="Arial"/>
                        <w:w w:val="105"/>
                        <w:sz w:val="19"/>
                      </w:rPr>
                      <w:t>1.</w:t>
                    </w:r>
                    <w:r w:rsidR="0011308D">
                      <w:rPr>
                        <w:rFonts w:ascii="Arial"/>
                        <w:w w:val="105"/>
                        <w:sz w:val="19"/>
                      </w:rPr>
                      <w:t>7</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2FC51" w14:textId="77777777" w:rsidR="006C3584" w:rsidRDefault="006C3584">
      <w:r>
        <w:separator/>
      </w:r>
    </w:p>
  </w:footnote>
  <w:footnote w:type="continuationSeparator" w:id="0">
    <w:p w14:paraId="62011C61" w14:textId="77777777" w:rsidR="006C3584" w:rsidRDefault="006C35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F633D"/>
    <w:multiLevelType w:val="hybridMultilevel"/>
    <w:tmpl w:val="E2348F2C"/>
    <w:lvl w:ilvl="0" w:tplc="18D85EC6">
      <w:numFmt w:val="bullet"/>
      <w:lvlText w:val="●"/>
      <w:lvlJc w:val="left"/>
      <w:pPr>
        <w:ind w:left="820" w:hanging="360"/>
      </w:pPr>
      <w:rPr>
        <w:rFonts w:ascii="Times New Roman" w:eastAsia="Times New Roman" w:hAnsi="Times New Roman" w:cs="Times New Roman" w:hint="default"/>
        <w:i/>
        <w:w w:val="100"/>
        <w:sz w:val="24"/>
        <w:szCs w:val="24"/>
      </w:rPr>
    </w:lvl>
    <w:lvl w:ilvl="1" w:tplc="5C42C174">
      <w:numFmt w:val="bullet"/>
      <w:lvlText w:val="•"/>
      <w:lvlJc w:val="left"/>
      <w:pPr>
        <w:ind w:left="1694" w:hanging="360"/>
      </w:pPr>
      <w:rPr>
        <w:rFonts w:hint="default"/>
      </w:rPr>
    </w:lvl>
    <w:lvl w:ilvl="2" w:tplc="07744F48">
      <w:numFmt w:val="bullet"/>
      <w:lvlText w:val="•"/>
      <w:lvlJc w:val="left"/>
      <w:pPr>
        <w:ind w:left="2568" w:hanging="360"/>
      </w:pPr>
      <w:rPr>
        <w:rFonts w:hint="default"/>
      </w:rPr>
    </w:lvl>
    <w:lvl w:ilvl="3" w:tplc="D792A416">
      <w:numFmt w:val="bullet"/>
      <w:lvlText w:val="•"/>
      <w:lvlJc w:val="left"/>
      <w:pPr>
        <w:ind w:left="3442" w:hanging="360"/>
      </w:pPr>
      <w:rPr>
        <w:rFonts w:hint="default"/>
      </w:rPr>
    </w:lvl>
    <w:lvl w:ilvl="4" w:tplc="59163DD2">
      <w:numFmt w:val="bullet"/>
      <w:lvlText w:val="•"/>
      <w:lvlJc w:val="left"/>
      <w:pPr>
        <w:ind w:left="4316" w:hanging="360"/>
      </w:pPr>
      <w:rPr>
        <w:rFonts w:hint="default"/>
      </w:rPr>
    </w:lvl>
    <w:lvl w:ilvl="5" w:tplc="1BD4F70E">
      <w:numFmt w:val="bullet"/>
      <w:lvlText w:val="•"/>
      <w:lvlJc w:val="left"/>
      <w:pPr>
        <w:ind w:left="5190" w:hanging="360"/>
      </w:pPr>
      <w:rPr>
        <w:rFonts w:hint="default"/>
      </w:rPr>
    </w:lvl>
    <w:lvl w:ilvl="6" w:tplc="877402BE">
      <w:numFmt w:val="bullet"/>
      <w:lvlText w:val="•"/>
      <w:lvlJc w:val="left"/>
      <w:pPr>
        <w:ind w:left="6064" w:hanging="360"/>
      </w:pPr>
      <w:rPr>
        <w:rFonts w:hint="default"/>
      </w:rPr>
    </w:lvl>
    <w:lvl w:ilvl="7" w:tplc="846CC730">
      <w:numFmt w:val="bullet"/>
      <w:lvlText w:val="•"/>
      <w:lvlJc w:val="left"/>
      <w:pPr>
        <w:ind w:left="6938" w:hanging="360"/>
      </w:pPr>
      <w:rPr>
        <w:rFonts w:hint="default"/>
      </w:rPr>
    </w:lvl>
    <w:lvl w:ilvl="8" w:tplc="09ECE9D8">
      <w:numFmt w:val="bullet"/>
      <w:lvlText w:val="•"/>
      <w:lvlJc w:val="left"/>
      <w:pPr>
        <w:ind w:left="7812" w:hanging="360"/>
      </w:pPr>
      <w:rPr>
        <w:rFonts w:hint="default"/>
      </w:rPr>
    </w:lvl>
  </w:abstractNum>
  <w:abstractNum w:abstractNumId="1">
    <w:nsid w:val="430C56DA"/>
    <w:multiLevelType w:val="hybridMultilevel"/>
    <w:tmpl w:val="409277A2"/>
    <w:lvl w:ilvl="0" w:tplc="263A08FE">
      <w:start w:val="1"/>
      <w:numFmt w:val="decimal"/>
      <w:lvlText w:val="%1)"/>
      <w:lvlJc w:val="left"/>
      <w:pPr>
        <w:ind w:left="100" w:hanging="239"/>
        <w:jc w:val="left"/>
      </w:pPr>
      <w:rPr>
        <w:rFonts w:ascii="Times New Roman" w:eastAsia="Times New Roman" w:hAnsi="Times New Roman" w:cs="Times New Roman" w:hint="default"/>
        <w:spacing w:val="-2"/>
        <w:w w:val="100"/>
        <w:sz w:val="22"/>
        <w:szCs w:val="22"/>
      </w:rPr>
    </w:lvl>
    <w:lvl w:ilvl="1" w:tplc="6C00CA26">
      <w:start w:val="1"/>
      <w:numFmt w:val="decimal"/>
      <w:lvlText w:val="%2)"/>
      <w:lvlJc w:val="left"/>
      <w:pPr>
        <w:ind w:left="820" w:hanging="360"/>
        <w:jc w:val="left"/>
      </w:pPr>
      <w:rPr>
        <w:rFonts w:ascii="Times New Roman" w:eastAsia="Times New Roman" w:hAnsi="Times New Roman" w:cs="Times New Roman" w:hint="default"/>
        <w:spacing w:val="-20"/>
        <w:w w:val="100"/>
        <w:sz w:val="24"/>
        <w:szCs w:val="24"/>
      </w:rPr>
    </w:lvl>
    <w:lvl w:ilvl="2" w:tplc="A858D92C">
      <w:numFmt w:val="bullet"/>
      <w:lvlText w:val="●"/>
      <w:lvlJc w:val="left"/>
      <w:pPr>
        <w:ind w:left="1540" w:hanging="360"/>
      </w:pPr>
      <w:rPr>
        <w:rFonts w:ascii="Arial" w:eastAsia="Arial" w:hAnsi="Arial" w:cs="Arial" w:hint="default"/>
        <w:spacing w:val="-1"/>
        <w:w w:val="100"/>
        <w:sz w:val="22"/>
        <w:szCs w:val="22"/>
      </w:rPr>
    </w:lvl>
    <w:lvl w:ilvl="3" w:tplc="0C5A1E24">
      <w:numFmt w:val="bullet"/>
      <w:lvlText w:val="•"/>
      <w:lvlJc w:val="left"/>
      <w:pPr>
        <w:ind w:left="2495" w:hanging="360"/>
      </w:pPr>
      <w:rPr>
        <w:rFonts w:hint="default"/>
      </w:rPr>
    </w:lvl>
    <w:lvl w:ilvl="4" w:tplc="CA98C762">
      <w:numFmt w:val="bullet"/>
      <w:lvlText w:val="•"/>
      <w:lvlJc w:val="left"/>
      <w:pPr>
        <w:ind w:left="3450" w:hanging="360"/>
      </w:pPr>
      <w:rPr>
        <w:rFonts w:hint="default"/>
      </w:rPr>
    </w:lvl>
    <w:lvl w:ilvl="5" w:tplc="7B084C6A">
      <w:numFmt w:val="bullet"/>
      <w:lvlText w:val="•"/>
      <w:lvlJc w:val="left"/>
      <w:pPr>
        <w:ind w:left="4405" w:hanging="360"/>
      </w:pPr>
      <w:rPr>
        <w:rFonts w:hint="default"/>
      </w:rPr>
    </w:lvl>
    <w:lvl w:ilvl="6" w:tplc="FCAC1000">
      <w:numFmt w:val="bullet"/>
      <w:lvlText w:val="•"/>
      <w:lvlJc w:val="left"/>
      <w:pPr>
        <w:ind w:left="5360" w:hanging="360"/>
      </w:pPr>
      <w:rPr>
        <w:rFonts w:hint="default"/>
      </w:rPr>
    </w:lvl>
    <w:lvl w:ilvl="7" w:tplc="21C86A2C">
      <w:numFmt w:val="bullet"/>
      <w:lvlText w:val="•"/>
      <w:lvlJc w:val="left"/>
      <w:pPr>
        <w:ind w:left="6315" w:hanging="360"/>
      </w:pPr>
      <w:rPr>
        <w:rFonts w:hint="default"/>
      </w:rPr>
    </w:lvl>
    <w:lvl w:ilvl="8" w:tplc="9D5C7D5A">
      <w:numFmt w:val="bullet"/>
      <w:lvlText w:val="•"/>
      <w:lvlJc w:val="left"/>
      <w:pPr>
        <w:ind w:left="7270" w:hanging="360"/>
      </w:pPr>
      <w:rPr>
        <w:rFonts w:hint="default"/>
      </w:rPr>
    </w:lvl>
  </w:abstractNum>
  <w:abstractNum w:abstractNumId="2">
    <w:nsid w:val="4A3C2264"/>
    <w:multiLevelType w:val="hybridMultilevel"/>
    <w:tmpl w:val="FCE0A216"/>
    <w:lvl w:ilvl="0" w:tplc="931AEEC6">
      <w:numFmt w:val="bullet"/>
      <w:lvlText w:val="●"/>
      <w:lvlJc w:val="left"/>
      <w:pPr>
        <w:ind w:left="820" w:hanging="360"/>
      </w:pPr>
      <w:rPr>
        <w:rFonts w:ascii="Arial" w:eastAsia="Arial" w:hAnsi="Arial" w:cs="Arial" w:hint="default"/>
        <w:w w:val="100"/>
        <w:sz w:val="24"/>
        <w:szCs w:val="24"/>
      </w:rPr>
    </w:lvl>
    <w:lvl w:ilvl="1" w:tplc="A08A48CA">
      <w:numFmt w:val="bullet"/>
      <w:lvlText w:val="•"/>
      <w:lvlJc w:val="left"/>
      <w:pPr>
        <w:ind w:left="1692" w:hanging="360"/>
      </w:pPr>
      <w:rPr>
        <w:rFonts w:hint="default"/>
      </w:rPr>
    </w:lvl>
    <w:lvl w:ilvl="2" w:tplc="BEFA0A08">
      <w:numFmt w:val="bullet"/>
      <w:lvlText w:val="•"/>
      <w:lvlJc w:val="left"/>
      <w:pPr>
        <w:ind w:left="2564" w:hanging="360"/>
      </w:pPr>
      <w:rPr>
        <w:rFonts w:hint="default"/>
      </w:rPr>
    </w:lvl>
    <w:lvl w:ilvl="3" w:tplc="1E3EA67A">
      <w:numFmt w:val="bullet"/>
      <w:lvlText w:val="•"/>
      <w:lvlJc w:val="left"/>
      <w:pPr>
        <w:ind w:left="3436" w:hanging="360"/>
      </w:pPr>
      <w:rPr>
        <w:rFonts w:hint="default"/>
      </w:rPr>
    </w:lvl>
    <w:lvl w:ilvl="4" w:tplc="118A4AA4">
      <w:numFmt w:val="bullet"/>
      <w:lvlText w:val="•"/>
      <w:lvlJc w:val="left"/>
      <w:pPr>
        <w:ind w:left="4308" w:hanging="360"/>
      </w:pPr>
      <w:rPr>
        <w:rFonts w:hint="default"/>
      </w:rPr>
    </w:lvl>
    <w:lvl w:ilvl="5" w:tplc="C3E840F2">
      <w:numFmt w:val="bullet"/>
      <w:lvlText w:val="•"/>
      <w:lvlJc w:val="left"/>
      <w:pPr>
        <w:ind w:left="5180" w:hanging="360"/>
      </w:pPr>
      <w:rPr>
        <w:rFonts w:hint="default"/>
      </w:rPr>
    </w:lvl>
    <w:lvl w:ilvl="6" w:tplc="D9FAEFAC">
      <w:numFmt w:val="bullet"/>
      <w:lvlText w:val="•"/>
      <w:lvlJc w:val="left"/>
      <w:pPr>
        <w:ind w:left="6052" w:hanging="360"/>
      </w:pPr>
      <w:rPr>
        <w:rFonts w:hint="default"/>
      </w:rPr>
    </w:lvl>
    <w:lvl w:ilvl="7" w:tplc="40847AB2">
      <w:numFmt w:val="bullet"/>
      <w:lvlText w:val="•"/>
      <w:lvlJc w:val="left"/>
      <w:pPr>
        <w:ind w:left="6924" w:hanging="360"/>
      </w:pPr>
      <w:rPr>
        <w:rFonts w:hint="default"/>
      </w:rPr>
    </w:lvl>
    <w:lvl w:ilvl="8" w:tplc="807476F2">
      <w:numFmt w:val="bullet"/>
      <w:lvlText w:val="•"/>
      <w:lvlJc w:val="left"/>
      <w:pPr>
        <w:ind w:left="7796" w:hanging="360"/>
      </w:pPr>
      <w:rPr>
        <w:rFonts w:hint="default"/>
      </w:rPr>
    </w:lvl>
  </w:abstractNum>
  <w:abstractNum w:abstractNumId="3">
    <w:nsid w:val="4BAE0F41"/>
    <w:multiLevelType w:val="hybridMultilevel"/>
    <w:tmpl w:val="BE72CDEA"/>
    <w:lvl w:ilvl="0" w:tplc="03B0C586">
      <w:start w:val="1"/>
      <w:numFmt w:val="decimal"/>
      <w:lvlText w:val="%1)"/>
      <w:lvlJc w:val="left"/>
      <w:pPr>
        <w:ind w:left="820" w:hanging="360"/>
        <w:jc w:val="left"/>
      </w:pPr>
      <w:rPr>
        <w:rFonts w:ascii="Times New Roman" w:eastAsia="Times New Roman" w:hAnsi="Times New Roman" w:cs="Times New Roman" w:hint="default"/>
        <w:spacing w:val="-20"/>
        <w:w w:val="100"/>
        <w:sz w:val="24"/>
        <w:szCs w:val="24"/>
      </w:rPr>
    </w:lvl>
    <w:lvl w:ilvl="1" w:tplc="2E7226A4">
      <w:start w:val="1"/>
      <w:numFmt w:val="lowerLetter"/>
      <w:lvlText w:val="%2)"/>
      <w:lvlJc w:val="left"/>
      <w:pPr>
        <w:ind w:left="1540" w:hanging="360"/>
        <w:jc w:val="left"/>
      </w:pPr>
      <w:rPr>
        <w:rFonts w:ascii="Times New Roman" w:eastAsia="Times New Roman" w:hAnsi="Times New Roman" w:cs="Times New Roman" w:hint="default"/>
        <w:spacing w:val="-7"/>
        <w:w w:val="100"/>
        <w:sz w:val="24"/>
        <w:szCs w:val="24"/>
      </w:rPr>
    </w:lvl>
    <w:lvl w:ilvl="2" w:tplc="D024B456">
      <w:numFmt w:val="bullet"/>
      <w:lvlText w:val="•"/>
      <w:lvlJc w:val="left"/>
      <w:pPr>
        <w:ind w:left="2431" w:hanging="360"/>
      </w:pPr>
      <w:rPr>
        <w:rFonts w:hint="default"/>
      </w:rPr>
    </w:lvl>
    <w:lvl w:ilvl="3" w:tplc="DDF20F0A">
      <w:numFmt w:val="bullet"/>
      <w:lvlText w:val="•"/>
      <w:lvlJc w:val="left"/>
      <w:pPr>
        <w:ind w:left="3322" w:hanging="360"/>
      </w:pPr>
      <w:rPr>
        <w:rFonts w:hint="default"/>
      </w:rPr>
    </w:lvl>
    <w:lvl w:ilvl="4" w:tplc="39A83A68">
      <w:numFmt w:val="bullet"/>
      <w:lvlText w:val="•"/>
      <w:lvlJc w:val="left"/>
      <w:pPr>
        <w:ind w:left="4213" w:hanging="360"/>
      </w:pPr>
      <w:rPr>
        <w:rFonts w:hint="default"/>
      </w:rPr>
    </w:lvl>
    <w:lvl w:ilvl="5" w:tplc="F7A6551A">
      <w:numFmt w:val="bullet"/>
      <w:lvlText w:val="•"/>
      <w:lvlJc w:val="left"/>
      <w:pPr>
        <w:ind w:left="5104" w:hanging="360"/>
      </w:pPr>
      <w:rPr>
        <w:rFonts w:hint="default"/>
      </w:rPr>
    </w:lvl>
    <w:lvl w:ilvl="6" w:tplc="4E743E32">
      <w:numFmt w:val="bullet"/>
      <w:lvlText w:val="•"/>
      <w:lvlJc w:val="left"/>
      <w:pPr>
        <w:ind w:left="5995" w:hanging="360"/>
      </w:pPr>
      <w:rPr>
        <w:rFonts w:hint="default"/>
      </w:rPr>
    </w:lvl>
    <w:lvl w:ilvl="7" w:tplc="8564E062">
      <w:numFmt w:val="bullet"/>
      <w:lvlText w:val="•"/>
      <w:lvlJc w:val="left"/>
      <w:pPr>
        <w:ind w:left="6886" w:hanging="360"/>
      </w:pPr>
      <w:rPr>
        <w:rFonts w:hint="default"/>
      </w:rPr>
    </w:lvl>
    <w:lvl w:ilvl="8" w:tplc="C082B13A">
      <w:numFmt w:val="bullet"/>
      <w:lvlText w:val="•"/>
      <w:lvlJc w:val="left"/>
      <w:pPr>
        <w:ind w:left="7777"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ED"/>
    <w:rsid w:val="0011308D"/>
    <w:rsid w:val="006C3584"/>
    <w:rsid w:val="00AF7FE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1FF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45"/>
      <w:ind w:left="1540" w:hanging="360"/>
    </w:pPr>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unhideWhenUsed/>
    <w:rsid w:val="0011308D"/>
    <w:rPr>
      <w:color w:val="0000FF" w:themeColor="hyperlink"/>
      <w:u w:val="single"/>
    </w:rPr>
  </w:style>
  <w:style w:type="paragraph" w:styleId="Header">
    <w:name w:val="header"/>
    <w:basedOn w:val="Normal"/>
    <w:link w:val="HeaderChar"/>
    <w:uiPriority w:val="99"/>
    <w:unhideWhenUsed/>
    <w:rsid w:val="0011308D"/>
    <w:pPr>
      <w:tabs>
        <w:tab w:val="center" w:pos="4680"/>
        <w:tab w:val="right" w:pos="9360"/>
      </w:tabs>
    </w:pPr>
  </w:style>
  <w:style w:type="character" w:customStyle="1" w:styleId="HeaderChar">
    <w:name w:val="Header Char"/>
    <w:basedOn w:val="DefaultParagraphFont"/>
    <w:link w:val="Header"/>
    <w:uiPriority w:val="99"/>
    <w:rsid w:val="0011308D"/>
    <w:rPr>
      <w:rFonts w:ascii="Times New Roman" w:eastAsia="Times New Roman" w:hAnsi="Times New Roman" w:cs="Times New Roman"/>
    </w:rPr>
  </w:style>
  <w:style w:type="paragraph" w:styleId="Footer">
    <w:name w:val="footer"/>
    <w:basedOn w:val="Normal"/>
    <w:link w:val="FooterChar"/>
    <w:uiPriority w:val="99"/>
    <w:unhideWhenUsed/>
    <w:rsid w:val="0011308D"/>
    <w:pPr>
      <w:tabs>
        <w:tab w:val="center" w:pos="4680"/>
        <w:tab w:val="right" w:pos="9360"/>
      </w:tabs>
    </w:pPr>
  </w:style>
  <w:style w:type="character" w:customStyle="1" w:styleId="FooterChar">
    <w:name w:val="Footer Char"/>
    <w:basedOn w:val="DefaultParagraphFont"/>
    <w:link w:val="Footer"/>
    <w:uiPriority w:val="99"/>
    <w:rsid w:val="0011308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essica.Henkel@restorethegulf.gov" TargetMode="External"/><Relationship Id="rId20" Type="http://schemas.openxmlformats.org/officeDocument/2006/relationships/hyperlink" Target="mailto:john.smith@dos.gov" TargetMode="External"/><Relationship Id="rId21" Type="http://schemas.openxmlformats.org/officeDocument/2006/relationships/hyperlink" Target="mailto:john.smith@dos.gov"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whitehouse.gov/sites/default/files/microsites/ostp/ostp_public_access_memo_2013.pdf" TargetMode="External"/><Relationship Id="rId11" Type="http://schemas.openxmlformats.org/officeDocument/2006/relationships/hyperlink" Target="http://www.whitehouse.gov/sites/default/files/microsites/ostp/ostp_public_access_memo_2013.pdf" TargetMode="External"/><Relationship Id="rId12" Type="http://schemas.openxmlformats.org/officeDocument/2006/relationships/hyperlink" Target="https://www.whitehouse.gov/sites/default/files/omb/memoranda/2013/m-13-13.pdf" TargetMode="External"/><Relationship Id="rId13" Type="http://schemas.openxmlformats.org/officeDocument/2006/relationships/hyperlink" Target="mailto:Alyssa.Dausman@restorethegulf.gov" TargetMode="External"/><Relationship Id="rId14" Type="http://schemas.openxmlformats.org/officeDocument/2006/relationships/hyperlink" Target="mailto:jessica.henkel@restorethegulf.gov" TargetMode="External"/><Relationship Id="rId15" Type="http://schemas.openxmlformats.org/officeDocument/2006/relationships/hyperlink" Target="https://www.whitehouse.gov/sites/default/files/omb/memoranda/2013/m-13-13.pdf" TargetMode="External"/><Relationship Id="rId16" Type="http://schemas.openxmlformats.org/officeDocument/2006/relationships/hyperlink" Target="http://www.whitehouse.gov/sites/default/files/microsites/ostp/ostp_public_access_memo_2013.pdf" TargetMode="External"/><Relationship Id="rId17" Type="http://schemas.openxmlformats.org/officeDocument/2006/relationships/hyperlink" Target="mailto:john.smith@dos.gov" TargetMode="External"/><Relationship Id="rId18" Type="http://schemas.openxmlformats.org/officeDocument/2006/relationships/hyperlink" Target="mailto:john.smith@dos.gov" TargetMode="External"/><Relationship Id="rId19" Type="http://schemas.openxmlformats.org/officeDocument/2006/relationships/hyperlink" Target="mailto:john.smith@dos.gov"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mailto:Alyssa.Dausman@restorethegulf.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2881</Words>
  <Characters>16424</Characters>
  <Application>Microsoft Macintosh Word</Application>
  <DocSecurity>0</DocSecurity>
  <Lines>136</Lines>
  <Paragraphs>38</Paragraphs>
  <ScaleCrop>false</ScaleCrop>
  <LinksUpToDate>false</LinksUpToDate>
  <CharactersWithSpaces>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Henkel</cp:lastModifiedBy>
  <cp:revision>2</cp:revision>
  <dcterms:created xsi:type="dcterms:W3CDTF">2017-05-15T21:39:00Z</dcterms:created>
  <dcterms:modified xsi:type="dcterms:W3CDTF">2017-05-15T21:39:00Z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LastSaved">
    <vt:filetime>2017-05-15T00:00:00Z</vt:filetime>
  </property>
</Properties>
</file>